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EE3C7E" w14:textId="77777777" w:rsidR="00EC126E" w:rsidRPr="00EC126E" w:rsidRDefault="00EC126E" w:rsidP="00EC126E">
      <w:pPr>
        <w:spacing w:after="0" w:line="276" w:lineRule="auto"/>
        <w:rPr>
          <w:rFonts w:cstheme="minorHAnsi"/>
          <w:b/>
          <w:bCs/>
          <w:u w:val="single"/>
          <w:lang w:eastAsia="ar-SA"/>
        </w:rPr>
      </w:pPr>
      <w:r w:rsidRPr="00EC126E">
        <w:rPr>
          <w:rFonts w:cstheme="minorHAnsi"/>
          <w:b/>
          <w:bCs/>
          <w:u w:val="single"/>
          <w:lang w:eastAsia="ar-SA"/>
        </w:rPr>
        <w:t>Wykonawca:</w:t>
      </w:r>
    </w:p>
    <w:p w14:paraId="06937183" w14:textId="77777777" w:rsidR="00EC126E" w:rsidRPr="00EC126E" w:rsidRDefault="00EC126E" w:rsidP="00EC126E">
      <w:pPr>
        <w:spacing w:after="0" w:line="276" w:lineRule="auto"/>
        <w:rPr>
          <w:rFonts w:cstheme="minorHAnsi"/>
          <w:b/>
          <w:bCs/>
          <w:lang w:eastAsia="ar-SA"/>
        </w:rPr>
      </w:pPr>
      <w:r w:rsidRPr="00EC126E">
        <w:rPr>
          <w:rFonts w:cstheme="minorHAnsi"/>
          <w:b/>
          <w:bCs/>
          <w:lang w:eastAsia="ar-SA"/>
        </w:rPr>
        <w:t>………………………………………….</w:t>
      </w:r>
    </w:p>
    <w:p w14:paraId="617669DB" w14:textId="53CA4100" w:rsidR="00EC126E" w:rsidRPr="00EC126E" w:rsidRDefault="00EC126E" w:rsidP="00EC126E">
      <w:pPr>
        <w:spacing w:after="0" w:line="276" w:lineRule="auto"/>
        <w:rPr>
          <w:rFonts w:cstheme="minorHAnsi"/>
          <w:bCs/>
          <w:lang w:eastAsia="ar-SA"/>
        </w:rPr>
      </w:pPr>
      <w:r w:rsidRPr="00EC126E">
        <w:rPr>
          <w:rFonts w:cstheme="minorHAnsi"/>
          <w:bCs/>
          <w:lang w:eastAsia="ar-SA"/>
        </w:rPr>
        <w:t>(</w:t>
      </w:r>
      <w:r w:rsidRPr="00EC126E">
        <w:rPr>
          <w:rFonts w:cstheme="minorHAnsi"/>
          <w:i/>
        </w:rPr>
        <w:t>pełna nazwa</w:t>
      </w:r>
      <w:r w:rsidRPr="00EC126E">
        <w:rPr>
          <w:rFonts w:cstheme="minorHAnsi"/>
          <w:bCs/>
          <w:lang w:eastAsia="ar-SA"/>
        </w:rPr>
        <w:t>)</w:t>
      </w:r>
    </w:p>
    <w:p w14:paraId="16C7EA67" w14:textId="77777777" w:rsidR="00EC126E" w:rsidRPr="00EC126E" w:rsidRDefault="00EC126E" w:rsidP="00EC126E">
      <w:pPr>
        <w:spacing w:after="0" w:line="276" w:lineRule="auto"/>
        <w:rPr>
          <w:rFonts w:cstheme="minorHAnsi"/>
          <w:b/>
          <w:bCs/>
          <w:lang w:eastAsia="ar-SA"/>
        </w:rPr>
      </w:pPr>
    </w:p>
    <w:p w14:paraId="0E781DDB" w14:textId="77777777" w:rsidR="00EC126E" w:rsidRPr="00EC126E" w:rsidRDefault="00EC126E" w:rsidP="00EC126E">
      <w:pPr>
        <w:autoSpaceDE w:val="0"/>
        <w:spacing w:after="0" w:line="276" w:lineRule="auto"/>
        <w:rPr>
          <w:rFonts w:ascii="Calibri" w:eastAsia="Calibri" w:hAnsi="Calibri" w:cs="Calibri"/>
          <w:b/>
          <w:bCs/>
          <w:lang w:eastAsia="ar-SA"/>
        </w:rPr>
      </w:pPr>
    </w:p>
    <w:p w14:paraId="311E0305" w14:textId="3C4CF006" w:rsidR="00EC126E" w:rsidRPr="00EC126E" w:rsidRDefault="00EC126E" w:rsidP="00EC126E">
      <w:pPr>
        <w:autoSpaceDE w:val="0"/>
        <w:spacing w:after="0" w:line="276" w:lineRule="auto"/>
        <w:jc w:val="center"/>
        <w:rPr>
          <w:rFonts w:ascii="Calibri" w:eastAsia="Calibri" w:hAnsi="Calibri" w:cs="Calibri"/>
          <w:b/>
          <w:bCs/>
          <w:lang w:eastAsia="ar-SA"/>
        </w:rPr>
      </w:pPr>
      <w:r w:rsidRPr="00EC126E">
        <w:rPr>
          <w:rFonts w:ascii="Calibri" w:eastAsia="Calibri" w:hAnsi="Calibri" w:cs="Calibri"/>
          <w:b/>
          <w:bCs/>
          <w:lang w:eastAsia="ar-SA"/>
        </w:rPr>
        <w:t xml:space="preserve">OŚWIADCZENIE </w:t>
      </w:r>
      <w:r w:rsidR="00303435">
        <w:rPr>
          <w:rFonts w:ascii="Calibri" w:eastAsia="Calibri" w:hAnsi="Calibri" w:cs="Calibri"/>
          <w:b/>
          <w:bCs/>
          <w:lang w:eastAsia="ar-SA"/>
        </w:rPr>
        <w:t>- PRÓBKI</w:t>
      </w:r>
    </w:p>
    <w:p w14:paraId="4E13964F" w14:textId="5177475E" w:rsidR="2F747672" w:rsidRDefault="2F747672" w:rsidP="2F747672">
      <w:pPr>
        <w:spacing w:after="0" w:line="276" w:lineRule="auto"/>
        <w:jc w:val="center"/>
        <w:rPr>
          <w:rFonts w:ascii="Calibri" w:eastAsia="Calibri" w:hAnsi="Calibri" w:cs="Calibri"/>
          <w:b/>
          <w:bCs/>
          <w:lang w:eastAsia="ar-SA"/>
        </w:rPr>
      </w:pPr>
    </w:p>
    <w:p w14:paraId="5110C377" w14:textId="0435A242" w:rsidR="5ACB58A7" w:rsidRPr="00E025D2" w:rsidRDefault="006840DD" w:rsidP="00DD6EC0">
      <w:pPr>
        <w:spacing w:after="0" w:line="276" w:lineRule="auto"/>
        <w:jc w:val="both"/>
        <w:rPr>
          <w:rFonts w:ascii="Calibri" w:eastAsia="Calibri" w:hAnsi="Calibri" w:cs="Calibri"/>
          <w:b/>
          <w:bCs/>
          <w:color w:val="FF0000"/>
          <w:u w:val="single"/>
          <w:lang w:eastAsia="ar-SA"/>
        </w:rPr>
      </w:pPr>
      <w:r w:rsidRPr="00E025D2">
        <w:rPr>
          <w:rFonts w:ascii="Calibri" w:eastAsia="Calibri" w:hAnsi="Calibri" w:cs="Calibri"/>
          <w:b/>
          <w:bCs/>
          <w:color w:val="FF0000"/>
          <w:u w:val="single"/>
          <w:lang w:eastAsia="ar-SA"/>
        </w:rPr>
        <w:t xml:space="preserve">Link do </w:t>
      </w:r>
      <w:r w:rsidR="00B92324" w:rsidRPr="00E025D2">
        <w:rPr>
          <w:rFonts w:ascii="Calibri" w:eastAsia="Calibri" w:hAnsi="Calibri" w:cs="Calibri"/>
          <w:b/>
          <w:bCs/>
          <w:color w:val="FF0000"/>
          <w:u w:val="single"/>
          <w:lang w:eastAsia="ar-SA"/>
        </w:rPr>
        <w:t xml:space="preserve">prezentacji </w:t>
      </w:r>
      <w:r w:rsidR="00DC64CA" w:rsidRPr="00E025D2">
        <w:rPr>
          <w:rFonts w:ascii="Calibri" w:eastAsia="Calibri" w:hAnsi="Calibri" w:cs="Calibri"/>
          <w:b/>
          <w:bCs/>
          <w:color w:val="FF0000"/>
          <w:u w:val="single"/>
          <w:lang w:eastAsia="ar-SA"/>
        </w:rPr>
        <w:t>próbki Systemu</w:t>
      </w:r>
      <w:r w:rsidR="00672B7D" w:rsidRPr="00E025D2">
        <w:rPr>
          <w:rFonts w:ascii="Calibri" w:eastAsia="Calibri" w:hAnsi="Calibri" w:cs="Calibri"/>
          <w:b/>
          <w:bCs/>
          <w:color w:val="FF0000"/>
          <w:u w:val="single"/>
          <w:lang w:eastAsia="ar-SA"/>
        </w:rPr>
        <w:t xml:space="preserve"> ……………………………………………………………. </w:t>
      </w:r>
    </w:p>
    <w:p w14:paraId="6766B3F3" w14:textId="77777777" w:rsidR="00EC126E" w:rsidRPr="00584E72" w:rsidRDefault="00EC126E" w:rsidP="00EC126E">
      <w:pPr>
        <w:spacing w:after="0" w:line="276" w:lineRule="auto"/>
        <w:rPr>
          <w:rFonts w:ascii="Calibri" w:eastAsia="Calibri" w:hAnsi="Calibri" w:cs="Calibri"/>
          <w:lang w:eastAsia="ar-SA"/>
        </w:rPr>
      </w:pPr>
    </w:p>
    <w:tbl>
      <w:tblPr>
        <w:tblStyle w:val="Tabela-Siatka"/>
        <w:tblW w:w="0" w:type="auto"/>
        <w:tblLook w:val="04A0" w:firstRow="1" w:lastRow="0" w:firstColumn="1" w:lastColumn="0" w:noHBand="0" w:noVBand="1"/>
      </w:tblPr>
      <w:tblGrid>
        <w:gridCol w:w="562"/>
        <w:gridCol w:w="1442"/>
        <w:gridCol w:w="782"/>
        <w:gridCol w:w="5998"/>
        <w:gridCol w:w="5103"/>
      </w:tblGrid>
      <w:tr w:rsidR="002E682E" w:rsidRPr="00584E72" w14:paraId="3F01A233" w14:textId="77777777" w:rsidTr="0AC37B71">
        <w:trPr>
          <w:trHeight w:val="576"/>
        </w:trPr>
        <w:tc>
          <w:tcPr>
            <w:tcW w:w="562" w:type="dxa"/>
            <w:vAlign w:val="center"/>
            <w:hideMark/>
          </w:tcPr>
          <w:p w14:paraId="22FEE8C8" w14:textId="77777777" w:rsidR="002E682E" w:rsidRPr="00584E72" w:rsidRDefault="002E682E" w:rsidP="002E682E">
            <w:pPr>
              <w:spacing w:line="276" w:lineRule="auto"/>
              <w:jc w:val="center"/>
              <w:rPr>
                <w:rFonts w:eastAsia="Calibri" w:cstheme="minorHAnsi"/>
                <w:b/>
                <w:bCs/>
                <w:lang w:eastAsia="ar-SA"/>
              </w:rPr>
            </w:pPr>
            <w:r w:rsidRPr="00584E72">
              <w:rPr>
                <w:rFonts w:eastAsia="Calibri" w:cstheme="minorHAnsi"/>
                <w:b/>
                <w:bCs/>
                <w:lang w:eastAsia="ar-SA"/>
              </w:rPr>
              <w:t>L.p.</w:t>
            </w:r>
          </w:p>
        </w:tc>
        <w:tc>
          <w:tcPr>
            <w:tcW w:w="1442" w:type="dxa"/>
            <w:vAlign w:val="center"/>
            <w:hideMark/>
          </w:tcPr>
          <w:p w14:paraId="2834FC00" w14:textId="77777777" w:rsidR="002E682E" w:rsidRPr="00584E72" w:rsidRDefault="002E682E" w:rsidP="002E682E">
            <w:pPr>
              <w:spacing w:line="276" w:lineRule="auto"/>
              <w:jc w:val="center"/>
              <w:rPr>
                <w:rFonts w:eastAsia="Calibri" w:cstheme="minorHAnsi"/>
                <w:b/>
                <w:bCs/>
                <w:lang w:eastAsia="ar-SA"/>
              </w:rPr>
            </w:pPr>
            <w:r w:rsidRPr="00584E72">
              <w:rPr>
                <w:rFonts w:eastAsia="Calibri" w:cstheme="minorHAnsi"/>
                <w:b/>
                <w:bCs/>
                <w:lang w:eastAsia="ar-SA"/>
              </w:rPr>
              <w:t>Moduł</w:t>
            </w:r>
          </w:p>
        </w:tc>
        <w:tc>
          <w:tcPr>
            <w:tcW w:w="782" w:type="dxa"/>
            <w:vAlign w:val="center"/>
            <w:hideMark/>
          </w:tcPr>
          <w:p w14:paraId="13B46072" w14:textId="77777777" w:rsidR="002E682E" w:rsidRPr="00584E72" w:rsidRDefault="002E682E" w:rsidP="002E682E">
            <w:pPr>
              <w:spacing w:line="276" w:lineRule="auto"/>
              <w:jc w:val="center"/>
              <w:rPr>
                <w:rFonts w:eastAsia="Calibri" w:cstheme="minorHAnsi"/>
                <w:b/>
                <w:bCs/>
                <w:lang w:eastAsia="ar-SA"/>
              </w:rPr>
            </w:pPr>
            <w:r w:rsidRPr="00584E72">
              <w:rPr>
                <w:rFonts w:eastAsia="Calibri" w:cstheme="minorHAnsi"/>
                <w:b/>
                <w:bCs/>
                <w:lang w:eastAsia="ar-SA"/>
              </w:rPr>
              <w:t>Grupa</w:t>
            </w:r>
          </w:p>
        </w:tc>
        <w:tc>
          <w:tcPr>
            <w:tcW w:w="5998" w:type="dxa"/>
            <w:vAlign w:val="center"/>
            <w:hideMark/>
          </w:tcPr>
          <w:p w14:paraId="09E4C418" w14:textId="764B231C" w:rsidR="002E682E" w:rsidRPr="00584E72" w:rsidRDefault="002E682E" w:rsidP="002E682E">
            <w:pPr>
              <w:spacing w:line="276" w:lineRule="auto"/>
              <w:jc w:val="center"/>
              <w:rPr>
                <w:rFonts w:eastAsia="Calibri" w:cstheme="minorHAnsi"/>
                <w:b/>
                <w:bCs/>
                <w:lang w:eastAsia="ar-SA"/>
              </w:rPr>
            </w:pPr>
            <w:r w:rsidRPr="00584E72">
              <w:rPr>
                <w:rFonts w:eastAsia="Calibri" w:cstheme="minorHAnsi"/>
                <w:b/>
                <w:bCs/>
                <w:lang w:eastAsia="ar-SA"/>
              </w:rPr>
              <w:t>Funkcj</w:t>
            </w:r>
            <w:r w:rsidR="00BA745C">
              <w:rPr>
                <w:rFonts w:eastAsia="Calibri" w:cstheme="minorHAnsi"/>
                <w:b/>
                <w:bCs/>
                <w:lang w:eastAsia="ar-SA"/>
              </w:rPr>
              <w:t>onalności</w:t>
            </w:r>
          </w:p>
        </w:tc>
        <w:tc>
          <w:tcPr>
            <w:tcW w:w="5103" w:type="dxa"/>
            <w:vAlign w:val="center"/>
            <w:hideMark/>
          </w:tcPr>
          <w:p w14:paraId="2843758E" w14:textId="73DE7A81" w:rsidR="002E682E" w:rsidRPr="00584E72" w:rsidRDefault="00F60900" w:rsidP="002E682E">
            <w:pPr>
              <w:spacing w:line="276" w:lineRule="auto"/>
              <w:jc w:val="center"/>
              <w:rPr>
                <w:rFonts w:eastAsia="Calibri" w:cstheme="minorHAnsi"/>
                <w:b/>
                <w:bCs/>
                <w:lang w:eastAsia="ar-SA"/>
              </w:rPr>
            </w:pPr>
            <w:r w:rsidRPr="00F60900">
              <w:rPr>
                <w:rFonts w:eastAsia="Calibri" w:cstheme="minorHAnsi"/>
                <w:b/>
                <w:bCs/>
                <w:lang w:eastAsia="ar-SA"/>
              </w:rPr>
              <w:t>Producent, nazwa systemu i oznaczenie wersji</w:t>
            </w:r>
          </w:p>
        </w:tc>
      </w:tr>
      <w:tr w:rsidR="005F521D" w:rsidRPr="00584E72" w14:paraId="7457346D" w14:textId="77777777" w:rsidTr="0AC37B71">
        <w:trPr>
          <w:trHeight w:val="1032"/>
        </w:trPr>
        <w:tc>
          <w:tcPr>
            <w:tcW w:w="562" w:type="dxa"/>
            <w:vAlign w:val="center"/>
            <w:hideMark/>
          </w:tcPr>
          <w:p w14:paraId="3CB861A8"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1</w:t>
            </w:r>
          </w:p>
        </w:tc>
        <w:tc>
          <w:tcPr>
            <w:tcW w:w="1442" w:type="dxa"/>
            <w:noWrap/>
            <w:vAlign w:val="center"/>
            <w:hideMark/>
          </w:tcPr>
          <w:p w14:paraId="08874FCA"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Kadrowo-Płacowy, Grafiki</w:t>
            </w:r>
          </w:p>
        </w:tc>
        <w:tc>
          <w:tcPr>
            <w:tcW w:w="782" w:type="dxa"/>
            <w:vAlign w:val="center"/>
            <w:hideMark/>
          </w:tcPr>
          <w:p w14:paraId="4A0C9F1F"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w:t>
            </w:r>
          </w:p>
        </w:tc>
        <w:tc>
          <w:tcPr>
            <w:tcW w:w="5998" w:type="dxa"/>
            <w:noWrap/>
            <w:vAlign w:val="center"/>
            <w:hideMark/>
          </w:tcPr>
          <w:p w14:paraId="61413E94" w14:textId="3F9B70C6" w:rsidR="002E682E" w:rsidRPr="00584E72" w:rsidRDefault="003C6D51" w:rsidP="005D4FEC">
            <w:pPr>
              <w:spacing w:line="276" w:lineRule="auto"/>
              <w:jc w:val="both"/>
              <w:rPr>
                <w:rFonts w:eastAsia="Calibri" w:cstheme="minorHAnsi"/>
                <w:lang w:eastAsia="ar-SA"/>
              </w:rPr>
            </w:pPr>
            <w:r w:rsidRPr="003C6D51">
              <w:rPr>
                <w:rFonts w:eastAsia="Calibri" w:cstheme="minorHAnsi"/>
                <w:lang w:eastAsia="ar-SA"/>
              </w:rPr>
              <w:t>System umożliwia przygotowanie wszystkich wymaganych do wystawienia papierowych deklaracji (w tym PIT 11, PIT 8C, IFT-1R, PIT 4R, PIT 8AR) i elektronicznych e-deklaracji oraz ich elektroniczną wysyłkę zgodne z obowiązującymi przepisami; system do przygotowania deklaracji zbiera wszystkie dane o przychodach podatnika - osoby fizycznej ze wszystkich możliwych tytułów, w tym np. umów o pracę, umów cywilno-prawnych, nieodpłatnych świadczeń,  świadczeń z ZFŚS.</w:t>
            </w:r>
          </w:p>
        </w:tc>
        <w:tc>
          <w:tcPr>
            <w:tcW w:w="5103" w:type="dxa"/>
            <w:vAlign w:val="center"/>
            <w:hideMark/>
          </w:tcPr>
          <w:p w14:paraId="1F0A9733" w14:textId="73D45607" w:rsidR="002E682E" w:rsidRPr="00584E72" w:rsidRDefault="002E682E" w:rsidP="002E682E">
            <w:pPr>
              <w:spacing w:line="276" w:lineRule="auto"/>
              <w:jc w:val="center"/>
              <w:rPr>
                <w:rFonts w:eastAsia="Calibri" w:cstheme="minorHAnsi"/>
                <w:lang w:eastAsia="ar-SA"/>
              </w:rPr>
            </w:pPr>
          </w:p>
        </w:tc>
      </w:tr>
      <w:tr w:rsidR="005F521D" w:rsidRPr="00584E72" w14:paraId="5677EDA5" w14:textId="77777777" w:rsidTr="0AC37B71">
        <w:trPr>
          <w:trHeight w:val="774"/>
        </w:trPr>
        <w:tc>
          <w:tcPr>
            <w:tcW w:w="562" w:type="dxa"/>
            <w:vAlign w:val="center"/>
            <w:hideMark/>
          </w:tcPr>
          <w:p w14:paraId="50831C94"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2</w:t>
            </w:r>
          </w:p>
        </w:tc>
        <w:tc>
          <w:tcPr>
            <w:tcW w:w="1442" w:type="dxa"/>
            <w:noWrap/>
            <w:vAlign w:val="center"/>
            <w:hideMark/>
          </w:tcPr>
          <w:p w14:paraId="50EC31A8"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Kadrowo-Płacowy, Grafiki</w:t>
            </w:r>
          </w:p>
        </w:tc>
        <w:tc>
          <w:tcPr>
            <w:tcW w:w="782" w:type="dxa"/>
            <w:vAlign w:val="center"/>
            <w:hideMark/>
          </w:tcPr>
          <w:p w14:paraId="1039D659"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w:t>
            </w:r>
          </w:p>
        </w:tc>
        <w:tc>
          <w:tcPr>
            <w:tcW w:w="5998" w:type="dxa"/>
            <w:noWrap/>
            <w:vAlign w:val="center"/>
            <w:hideMark/>
          </w:tcPr>
          <w:p w14:paraId="15E0BF6B" w14:textId="5FA72842" w:rsidR="002E682E" w:rsidRPr="00584E72" w:rsidRDefault="001C02BA" w:rsidP="0AC37B71">
            <w:pPr>
              <w:spacing w:line="276" w:lineRule="auto"/>
              <w:jc w:val="both"/>
              <w:rPr>
                <w:rFonts w:eastAsia="Calibri"/>
                <w:lang w:eastAsia="ar-SA"/>
              </w:rPr>
            </w:pPr>
            <w:r w:rsidRPr="001C02BA">
              <w:rPr>
                <w:rFonts w:eastAsia="Calibri"/>
                <w:lang w:eastAsia="ar-SA"/>
              </w:rPr>
              <w:t>Osoby tworzące grafiki mają możliwość delegowania pracowników zatrudnionych w ramach różnych tytułów za pośrednictwem systemu. Obszar do którego pracownik został wydelegowany widzi pracownika w swoim grafiku lub otrzymują w dyspozycję pracownika do wpisania do swojego grafiku. Automatycznie po wpisaniu delegacji grafik nie uwzględnia pracownika w grafiku obszaru podstawowego w terminach wydelegowania.</w:t>
            </w:r>
          </w:p>
        </w:tc>
        <w:tc>
          <w:tcPr>
            <w:tcW w:w="5103" w:type="dxa"/>
            <w:vAlign w:val="center"/>
            <w:hideMark/>
          </w:tcPr>
          <w:p w14:paraId="6A1C305A" w14:textId="33F54281" w:rsidR="002E682E" w:rsidRPr="00584E72" w:rsidRDefault="002E682E" w:rsidP="002E682E">
            <w:pPr>
              <w:spacing w:line="276" w:lineRule="auto"/>
              <w:jc w:val="center"/>
              <w:rPr>
                <w:rFonts w:eastAsia="Calibri" w:cstheme="minorHAnsi"/>
                <w:lang w:eastAsia="ar-SA"/>
              </w:rPr>
            </w:pPr>
          </w:p>
        </w:tc>
      </w:tr>
      <w:tr w:rsidR="005F521D" w:rsidRPr="00584E72" w14:paraId="38518C40" w14:textId="77777777" w:rsidTr="0AC37B71">
        <w:trPr>
          <w:trHeight w:val="516"/>
        </w:trPr>
        <w:tc>
          <w:tcPr>
            <w:tcW w:w="562" w:type="dxa"/>
            <w:vAlign w:val="center"/>
            <w:hideMark/>
          </w:tcPr>
          <w:p w14:paraId="51E4C3EF"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lastRenderedPageBreak/>
              <w:t>3</w:t>
            </w:r>
          </w:p>
        </w:tc>
        <w:tc>
          <w:tcPr>
            <w:tcW w:w="1442" w:type="dxa"/>
            <w:noWrap/>
            <w:vAlign w:val="center"/>
            <w:hideMark/>
          </w:tcPr>
          <w:p w14:paraId="503D7E5E"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Kadrowo-Płacowy, Grafiki</w:t>
            </w:r>
          </w:p>
        </w:tc>
        <w:tc>
          <w:tcPr>
            <w:tcW w:w="782" w:type="dxa"/>
            <w:vAlign w:val="center"/>
            <w:hideMark/>
          </w:tcPr>
          <w:p w14:paraId="6225AE1E"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w:t>
            </w:r>
          </w:p>
        </w:tc>
        <w:tc>
          <w:tcPr>
            <w:tcW w:w="5998" w:type="dxa"/>
            <w:noWrap/>
            <w:vAlign w:val="center"/>
            <w:hideMark/>
          </w:tcPr>
          <w:p w14:paraId="5A95AA29" w14:textId="0E698647" w:rsidR="002E682E" w:rsidRPr="00584E72" w:rsidRDefault="00663B04" w:rsidP="005D4FEC">
            <w:pPr>
              <w:spacing w:line="276" w:lineRule="auto"/>
              <w:jc w:val="both"/>
              <w:rPr>
                <w:rFonts w:eastAsia="Calibri" w:cstheme="minorHAnsi"/>
                <w:lang w:eastAsia="ar-SA"/>
              </w:rPr>
            </w:pPr>
            <w:r w:rsidRPr="00663B04">
              <w:rPr>
                <w:rFonts w:eastAsia="Calibri" w:cstheme="minorHAnsi"/>
                <w:lang w:eastAsia="ar-SA"/>
              </w:rPr>
              <w:t>System po zmianie harmonogramu automatycznie aktualizuje stan urlopu (np. odwołanie z urlopu, zwolnienia lekarskie itp. anulujące urlop). System generuje alert w postaci wiadomości e-mail o konieczności zaplanowania anulowanego urlopu.</w:t>
            </w:r>
          </w:p>
        </w:tc>
        <w:tc>
          <w:tcPr>
            <w:tcW w:w="5103" w:type="dxa"/>
            <w:vAlign w:val="center"/>
            <w:hideMark/>
          </w:tcPr>
          <w:p w14:paraId="3AADCB00" w14:textId="6305215C" w:rsidR="002E682E" w:rsidRPr="00584E72" w:rsidRDefault="002E682E" w:rsidP="002E682E">
            <w:pPr>
              <w:spacing w:line="276" w:lineRule="auto"/>
              <w:jc w:val="center"/>
              <w:rPr>
                <w:rFonts w:eastAsia="Calibri" w:cstheme="minorHAnsi"/>
                <w:lang w:eastAsia="ar-SA"/>
              </w:rPr>
            </w:pPr>
          </w:p>
        </w:tc>
      </w:tr>
      <w:tr w:rsidR="005F521D" w:rsidRPr="00584E72" w14:paraId="6E0E8B4A" w14:textId="77777777" w:rsidTr="0AC37B71">
        <w:trPr>
          <w:trHeight w:val="1032"/>
        </w:trPr>
        <w:tc>
          <w:tcPr>
            <w:tcW w:w="562" w:type="dxa"/>
            <w:vAlign w:val="center"/>
            <w:hideMark/>
          </w:tcPr>
          <w:p w14:paraId="2B7E5781"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4</w:t>
            </w:r>
          </w:p>
        </w:tc>
        <w:tc>
          <w:tcPr>
            <w:tcW w:w="1442" w:type="dxa"/>
            <w:noWrap/>
            <w:vAlign w:val="center"/>
            <w:hideMark/>
          </w:tcPr>
          <w:p w14:paraId="28EFCB0E"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Kadrowo-Płacowy, Grafiki</w:t>
            </w:r>
          </w:p>
        </w:tc>
        <w:tc>
          <w:tcPr>
            <w:tcW w:w="782" w:type="dxa"/>
            <w:vAlign w:val="center"/>
            <w:hideMark/>
          </w:tcPr>
          <w:p w14:paraId="124D8DBD"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w:t>
            </w:r>
          </w:p>
        </w:tc>
        <w:tc>
          <w:tcPr>
            <w:tcW w:w="5998" w:type="dxa"/>
            <w:noWrap/>
            <w:vAlign w:val="center"/>
            <w:hideMark/>
          </w:tcPr>
          <w:p w14:paraId="4443413C" w14:textId="01BBD5C5" w:rsidR="002E682E" w:rsidRPr="00584E72" w:rsidRDefault="006F5C92" w:rsidP="005D4FEC">
            <w:pPr>
              <w:spacing w:line="276" w:lineRule="auto"/>
              <w:jc w:val="both"/>
              <w:rPr>
                <w:rFonts w:eastAsia="Calibri" w:cstheme="minorHAnsi"/>
                <w:lang w:eastAsia="ar-SA"/>
              </w:rPr>
            </w:pPr>
            <w:r w:rsidRPr="006F5C92">
              <w:rPr>
                <w:rFonts w:eastAsia="Calibri" w:cstheme="minorHAnsi"/>
                <w:lang w:eastAsia="ar-SA"/>
              </w:rPr>
              <w:t>System umożliwią stworzenie dla jednego pracownika kilku grafików w zależności od rodzaju zatrudnienia (1 kartoteka pracownika ale różne formy zatrudnienia np. na umowę o pracę i umowę zlecenie i wtedy pracownik w grafiku widoczny 2 razy - 1 raz jako umowa o pracę 2 jako umowa zlecenie). W grafiku jasne jest, która pozycja odpowiada, której formie zatrudnienia. Dodatkowo, pracownik może w zależności od roli/ umowy być widoczny w różnych grafikach.</w:t>
            </w:r>
          </w:p>
        </w:tc>
        <w:tc>
          <w:tcPr>
            <w:tcW w:w="5103" w:type="dxa"/>
            <w:vAlign w:val="center"/>
            <w:hideMark/>
          </w:tcPr>
          <w:p w14:paraId="632A6FC4" w14:textId="56DD9FBC" w:rsidR="002E682E" w:rsidRPr="00584E72" w:rsidRDefault="002E682E" w:rsidP="002E682E">
            <w:pPr>
              <w:spacing w:line="276" w:lineRule="auto"/>
              <w:jc w:val="center"/>
              <w:rPr>
                <w:rFonts w:eastAsia="Calibri" w:cstheme="minorHAnsi"/>
                <w:lang w:eastAsia="ar-SA"/>
              </w:rPr>
            </w:pPr>
          </w:p>
        </w:tc>
      </w:tr>
      <w:tr w:rsidR="005F521D" w:rsidRPr="00584E72" w14:paraId="73EF23C6" w14:textId="77777777" w:rsidTr="0AC37B71">
        <w:trPr>
          <w:trHeight w:val="774"/>
        </w:trPr>
        <w:tc>
          <w:tcPr>
            <w:tcW w:w="562" w:type="dxa"/>
            <w:vAlign w:val="center"/>
            <w:hideMark/>
          </w:tcPr>
          <w:p w14:paraId="3F0294F6"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5</w:t>
            </w:r>
          </w:p>
        </w:tc>
        <w:tc>
          <w:tcPr>
            <w:tcW w:w="1442" w:type="dxa"/>
            <w:noWrap/>
            <w:vAlign w:val="center"/>
            <w:hideMark/>
          </w:tcPr>
          <w:p w14:paraId="61197D9A"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Kadrowo-Płacowy, Grafiki</w:t>
            </w:r>
          </w:p>
        </w:tc>
        <w:tc>
          <w:tcPr>
            <w:tcW w:w="782" w:type="dxa"/>
            <w:vAlign w:val="center"/>
            <w:hideMark/>
          </w:tcPr>
          <w:p w14:paraId="29F46DCA"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w:t>
            </w:r>
          </w:p>
        </w:tc>
        <w:tc>
          <w:tcPr>
            <w:tcW w:w="5998" w:type="dxa"/>
            <w:noWrap/>
            <w:vAlign w:val="center"/>
            <w:hideMark/>
          </w:tcPr>
          <w:p w14:paraId="2124A6FE" w14:textId="37CD19AC" w:rsidR="002E682E" w:rsidRPr="00584E72" w:rsidRDefault="00B74B60" w:rsidP="005D4FEC">
            <w:pPr>
              <w:spacing w:line="276" w:lineRule="auto"/>
              <w:jc w:val="both"/>
              <w:rPr>
                <w:rFonts w:eastAsia="Calibri" w:cstheme="minorHAnsi"/>
                <w:lang w:eastAsia="ar-SA"/>
              </w:rPr>
            </w:pPr>
            <w:r w:rsidRPr="00B74B60">
              <w:rPr>
                <w:rFonts w:eastAsia="Calibri" w:cstheme="minorHAnsi"/>
                <w:lang w:eastAsia="ar-SA"/>
              </w:rPr>
              <w:t>System generuje cyklicznie zestawienie o kończących się terminach badań lekarskich. Na podstawie tych danych system umożliwia wygenerowanie skierowań i przesłać ich do pracownika za pomocą portalu pracownika. Zestawienie wraz z kopią skierowań na badania można przesłać do pielęgniarki medycyny pracy za pośrednictwem maila.</w:t>
            </w:r>
          </w:p>
        </w:tc>
        <w:tc>
          <w:tcPr>
            <w:tcW w:w="5103" w:type="dxa"/>
            <w:vAlign w:val="center"/>
            <w:hideMark/>
          </w:tcPr>
          <w:p w14:paraId="16271220" w14:textId="0F45DCEC" w:rsidR="002E682E" w:rsidRPr="00584E72" w:rsidRDefault="002E682E" w:rsidP="002E682E">
            <w:pPr>
              <w:spacing w:line="276" w:lineRule="auto"/>
              <w:jc w:val="center"/>
              <w:rPr>
                <w:rFonts w:eastAsia="Calibri" w:cstheme="minorHAnsi"/>
                <w:lang w:eastAsia="ar-SA"/>
              </w:rPr>
            </w:pPr>
          </w:p>
        </w:tc>
      </w:tr>
      <w:tr w:rsidR="005F521D" w:rsidRPr="00584E72" w14:paraId="3ABBC54B" w14:textId="77777777" w:rsidTr="0AC37B71">
        <w:trPr>
          <w:trHeight w:val="1290"/>
        </w:trPr>
        <w:tc>
          <w:tcPr>
            <w:tcW w:w="562" w:type="dxa"/>
            <w:vAlign w:val="center"/>
            <w:hideMark/>
          </w:tcPr>
          <w:p w14:paraId="383C4E14"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6</w:t>
            </w:r>
          </w:p>
        </w:tc>
        <w:tc>
          <w:tcPr>
            <w:tcW w:w="1442" w:type="dxa"/>
            <w:noWrap/>
            <w:vAlign w:val="center"/>
            <w:hideMark/>
          </w:tcPr>
          <w:p w14:paraId="7C8C2583"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Finansowo-Księgowy</w:t>
            </w:r>
          </w:p>
        </w:tc>
        <w:tc>
          <w:tcPr>
            <w:tcW w:w="782" w:type="dxa"/>
            <w:vAlign w:val="center"/>
            <w:hideMark/>
          </w:tcPr>
          <w:p w14:paraId="27880109"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w:t>
            </w:r>
          </w:p>
        </w:tc>
        <w:tc>
          <w:tcPr>
            <w:tcW w:w="5998" w:type="dxa"/>
            <w:noWrap/>
            <w:vAlign w:val="center"/>
            <w:hideMark/>
          </w:tcPr>
          <w:p w14:paraId="279C8638" w14:textId="5E8B49B6" w:rsidR="002E682E" w:rsidRPr="00584E72" w:rsidRDefault="000823B2" w:rsidP="005D4FEC">
            <w:pPr>
              <w:spacing w:line="276" w:lineRule="auto"/>
              <w:jc w:val="both"/>
              <w:rPr>
                <w:rFonts w:eastAsia="Calibri" w:cstheme="minorHAnsi"/>
                <w:lang w:eastAsia="ar-SA"/>
              </w:rPr>
            </w:pPr>
            <w:r w:rsidRPr="000823B2">
              <w:rPr>
                <w:rFonts w:eastAsia="Calibri" w:cstheme="minorHAnsi"/>
                <w:lang w:eastAsia="ar-SA"/>
              </w:rPr>
              <w:t>System daje możliwość rozszerzyć specyfikację w szablonie wezwań do zapłaty i przedsądowych, tak aby automatycznie zaciągała się informacja z treść faktury (treść czego dotyczy wezwanie). Możliwość edycji szablonu wezwań tak aby w każdym momencie móc poprawić np. numer konta bądź prowadzącego sprawę czy nr telefonu. Umożliwić tworzenie kopii szablonu pod pracownika prowadzącego daną sprawę, aby za każdym razem nie zmieniać prowadzącego sprawę, przy potrzebie drukowania wezwań przez kliku pracowników.</w:t>
            </w:r>
          </w:p>
        </w:tc>
        <w:tc>
          <w:tcPr>
            <w:tcW w:w="5103" w:type="dxa"/>
            <w:vAlign w:val="center"/>
            <w:hideMark/>
          </w:tcPr>
          <w:p w14:paraId="3AD5E4EA" w14:textId="0638F340" w:rsidR="002E682E" w:rsidRPr="00584E72" w:rsidRDefault="002E682E" w:rsidP="002E682E">
            <w:pPr>
              <w:spacing w:line="276" w:lineRule="auto"/>
              <w:jc w:val="center"/>
              <w:rPr>
                <w:rFonts w:eastAsia="Calibri" w:cstheme="minorHAnsi"/>
                <w:lang w:eastAsia="ar-SA"/>
              </w:rPr>
            </w:pPr>
          </w:p>
        </w:tc>
      </w:tr>
      <w:tr w:rsidR="005F521D" w:rsidRPr="00584E72" w14:paraId="5EEE88B8" w14:textId="77777777" w:rsidTr="0AC37B71">
        <w:trPr>
          <w:trHeight w:val="516"/>
        </w:trPr>
        <w:tc>
          <w:tcPr>
            <w:tcW w:w="562" w:type="dxa"/>
            <w:vAlign w:val="center"/>
            <w:hideMark/>
          </w:tcPr>
          <w:p w14:paraId="508C9162"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lastRenderedPageBreak/>
              <w:t>7</w:t>
            </w:r>
          </w:p>
        </w:tc>
        <w:tc>
          <w:tcPr>
            <w:tcW w:w="1442" w:type="dxa"/>
            <w:noWrap/>
            <w:vAlign w:val="center"/>
            <w:hideMark/>
          </w:tcPr>
          <w:p w14:paraId="3BB22CDA"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Finansowo-Księgowy</w:t>
            </w:r>
          </w:p>
        </w:tc>
        <w:tc>
          <w:tcPr>
            <w:tcW w:w="782" w:type="dxa"/>
            <w:noWrap/>
            <w:vAlign w:val="center"/>
            <w:hideMark/>
          </w:tcPr>
          <w:p w14:paraId="3D6F6F47"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I</w:t>
            </w:r>
          </w:p>
        </w:tc>
        <w:tc>
          <w:tcPr>
            <w:tcW w:w="5998" w:type="dxa"/>
            <w:noWrap/>
            <w:vAlign w:val="center"/>
            <w:hideMark/>
          </w:tcPr>
          <w:p w14:paraId="770CC697" w14:textId="7F6A48F8" w:rsidR="002E682E" w:rsidRPr="00584E72" w:rsidRDefault="00394B13" w:rsidP="005D4FEC">
            <w:pPr>
              <w:spacing w:line="276" w:lineRule="auto"/>
              <w:jc w:val="both"/>
              <w:rPr>
                <w:rFonts w:eastAsia="Calibri" w:cstheme="minorHAnsi"/>
                <w:lang w:eastAsia="ar-SA"/>
              </w:rPr>
            </w:pPr>
            <w:r w:rsidRPr="00394B13">
              <w:rPr>
                <w:rFonts w:eastAsia="Calibri" w:cstheme="minorHAnsi"/>
                <w:lang w:eastAsia="ar-SA"/>
              </w:rPr>
              <w:t>Wyodrębnianie Ośrodków Powstawania Kosztów zgodnie ze Standardem Rachunku Kosztów z możliwością wersjonowania struktury OPK w przedziałach czasowych. Możliwość zmiany nazwy OPK w trakcie roku, zachowując historię OPK w okresach</w:t>
            </w:r>
          </w:p>
        </w:tc>
        <w:tc>
          <w:tcPr>
            <w:tcW w:w="5103" w:type="dxa"/>
            <w:vAlign w:val="center"/>
            <w:hideMark/>
          </w:tcPr>
          <w:p w14:paraId="402B79DA" w14:textId="51D8837D" w:rsidR="002E682E" w:rsidRPr="00584E72" w:rsidRDefault="002E682E" w:rsidP="002E682E">
            <w:pPr>
              <w:spacing w:line="276" w:lineRule="auto"/>
              <w:jc w:val="center"/>
              <w:rPr>
                <w:rFonts w:eastAsia="Calibri" w:cstheme="minorHAnsi"/>
                <w:lang w:eastAsia="ar-SA"/>
              </w:rPr>
            </w:pPr>
          </w:p>
        </w:tc>
      </w:tr>
      <w:tr w:rsidR="005F521D" w:rsidRPr="00584E72" w14:paraId="0620B19B" w14:textId="77777777" w:rsidTr="0AC37B71">
        <w:trPr>
          <w:trHeight w:val="516"/>
        </w:trPr>
        <w:tc>
          <w:tcPr>
            <w:tcW w:w="562" w:type="dxa"/>
            <w:vAlign w:val="center"/>
            <w:hideMark/>
          </w:tcPr>
          <w:p w14:paraId="7FFFE397"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8</w:t>
            </w:r>
          </w:p>
        </w:tc>
        <w:tc>
          <w:tcPr>
            <w:tcW w:w="1442" w:type="dxa"/>
            <w:noWrap/>
            <w:vAlign w:val="center"/>
            <w:hideMark/>
          </w:tcPr>
          <w:p w14:paraId="16CB1583"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Finansowo-Księgowy</w:t>
            </w:r>
          </w:p>
        </w:tc>
        <w:tc>
          <w:tcPr>
            <w:tcW w:w="782" w:type="dxa"/>
            <w:noWrap/>
            <w:vAlign w:val="center"/>
            <w:hideMark/>
          </w:tcPr>
          <w:p w14:paraId="08050D99"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I</w:t>
            </w:r>
          </w:p>
        </w:tc>
        <w:tc>
          <w:tcPr>
            <w:tcW w:w="5998" w:type="dxa"/>
            <w:noWrap/>
            <w:vAlign w:val="center"/>
            <w:hideMark/>
          </w:tcPr>
          <w:p w14:paraId="44E7533D" w14:textId="26AC2AFB" w:rsidR="002E682E" w:rsidRPr="00584E72" w:rsidRDefault="00222EC3" w:rsidP="005D4FEC">
            <w:pPr>
              <w:spacing w:line="276" w:lineRule="auto"/>
              <w:jc w:val="both"/>
              <w:rPr>
                <w:rFonts w:eastAsia="Calibri" w:cstheme="minorHAnsi"/>
                <w:lang w:eastAsia="ar-SA"/>
              </w:rPr>
            </w:pPr>
            <w:r w:rsidRPr="00222EC3">
              <w:rPr>
                <w:rFonts w:eastAsia="Calibri" w:cstheme="minorHAnsi"/>
                <w:lang w:eastAsia="ar-SA"/>
              </w:rPr>
              <w:t>System powinien rejestrować zmianę na kontrahencie (np. zmianę nazwy od momentu dokonania zmiany w systemie, bez zmiany historii konta kontrahenta).</w:t>
            </w:r>
          </w:p>
        </w:tc>
        <w:tc>
          <w:tcPr>
            <w:tcW w:w="5103" w:type="dxa"/>
            <w:vAlign w:val="center"/>
            <w:hideMark/>
          </w:tcPr>
          <w:p w14:paraId="79712EE3" w14:textId="7A3936D0" w:rsidR="002E682E" w:rsidRPr="00584E72" w:rsidRDefault="002E682E" w:rsidP="002E682E">
            <w:pPr>
              <w:spacing w:line="276" w:lineRule="auto"/>
              <w:jc w:val="center"/>
              <w:rPr>
                <w:rFonts w:eastAsia="Calibri" w:cstheme="minorHAnsi"/>
                <w:lang w:eastAsia="ar-SA"/>
              </w:rPr>
            </w:pPr>
          </w:p>
        </w:tc>
      </w:tr>
      <w:tr w:rsidR="005F521D" w:rsidRPr="00584E72" w14:paraId="7F84E611" w14:textId="77777777" w:rsidTr="0AC37B71">
        <w:trPr>
          <w:trHeight w:val="288"/>
        </w:trPr>
        <w:tc>
          <w:tcPr>
            <w:tcW w:w="562" w:type="dxa"/>
            <w:vAlign w:val="center"/>
            <w:hideMark/>
          </w:tcPr>
          <w:p w14:paraId="2F4A3398"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9</w:t>
            </w:r>
          </w:p>
        </w:tc>
        <w:tc>
          <w:tcPr>
            <w:tcW w:w="1442" w:type="dxa"/>
            <w:noWrap/>
            <w:vAlign w:val="center"/>
            <w:hideMark/>
          </w:tcPr>
          <w:p w14:paraId="4CAA0F1B"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Finansowo-Księgowy</w:t>
            </w:r>
          </w:p>
        </w:tc>
        <w:tc>
          <w:tcPr>
            <w:tcW w:w="782" w:type="dxa"/>
            <w:noWrap/>
            <w:vAlign w:val="center"/>
            <w:hideMark/>
          </w:tcPr>
          <w:p w14:paraId="33126430"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I</w:t>
            </w:r>
          </w:p>
        </w:tc>
        <w:tc>
          <w:tcPr>
            <w:tcW w:w="5998" w:type="dxa"/>
            <w:noWrap/>
            <w:vAlign w:val="center"/>
            <w:hideMark/>
          </w:tcPr>
          <w:p w14:paraId="639A560F" w14:textId="16298754" w:rsidR="002E682E" w:rsidRPr="00584E72" w:rsidRDefault="00FB53A7" w:rsidP="005D4FEC">
            <w:pPr>
              <w:spacing w:line="276" w:lineRule="auto"/>
              <w:jc w:val="both"/>
              <w:rPr>
                <w:rFonts w:eastAsia="Calibri" w:cstheme="minorHAnsi"/>
                <w:lang w:eastAsia="ar-SA"/>
              </w:rPr>
            </w:pPr>
            <w:r w:rsidRPr="00FB53A7">
              <w:rPr>
                <w:rFonts w:eastAsia="Calibri" w:cstheme="minorHAnsi"/>
                <w:lang w:eastAsia="ar-SA"/>
              </w:rPr>
              <w:t>Możliwość zmiany struktury konta w ciągu roku z zachowaniem historii</w:t>
            </w:r>
          </w:p>
        </w:tc>
        <w:tc>
          <w:tcPr>
            <w:tcW w:w="5103" w:type="dxa"/>
            <w:vAlign w:val="center"/>
            <w:hideMark/>
          </w:tcPr>
          <w:p w14:paraId="32E4685F" w14:textId="7FF8B2AF" w:rsidR="002E682E" w:rsidRPr="00584E72" w:rsidRDefault="002E682E" w:rsidP="002E682E">
            <w:pPr>
              <w:spacing w:line="276" w:lineRule="auto"/>
              <w:jc w:val="center"/>
              <w:rPr>
                <w:rFonts w:eastAsia="Calibri" w:cstheme="minorHAnsi"/>
                <w:lang w:eastAsia="ar-SA"/>
              </w:rPr>
            </w:pPr>
          </w:p>
        </w:tc>
      </w:tr>
      <w:tr w:rsidR="005F521D" w:rsidRPr="00584E72" w14:paraId="5D34E62F" w14:textId="77777777" w:rsidTr="0AC37B71">
        <w:trPr>
          <w:trHeight w:val="288"/>
        </w:trPr>
        <w:tc>
          <w:tcPr>
            <w:tcW w:w="562" w:type="dxa"/>
            <w:vAlign w:val="center"/>
            <w:hideMark/>
          </w:tcPr>
          <w:p w14:paraId="287B070C"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10</w:t>
            </w:r>
          </w:p>
        </w:tc>
        <w:tc>
          <w:tcPr>
            <w:tcW w:w="1442" w:type="dxa"/>
            <w:noWrap/>
            <w:vAlign w:val="center"/>
            <w:hideMark/>
          </w:tcPr>
          <w:p w14:paraId="12CA2E5B"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Finansowo-Księgowy</w:t>
            </w:r>
          </w:p>
        </w:tc>
        <w:tc>
          <w:tcPr>
            <w:tcW w:w="782" w:type="dxa"/>
            <w:noWrap/>
            <w:vAlign w:val="center"/>
            <w:hideMark/>
          </w:tcPr>
          <w:p w14:paraId="7161081C"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I</w:t>
            </w:r>
          </w:p>
        </w:tc>
        <w:tc>
          <w:tcPr>
            <w:tcW w:w="5998" w:type="dxa"/>
            <w:noWrap/>
            <w:vAlign w:val="center"/>
            <w:hideMark/>
          </w:tcPr>
          <w:p w14:paraId="32811D13" w14:textId="642264AF" w:rsidR="002E682E" w:rsidRPr="00584E72" w:rsidRDefault="00983D14" w:rsidP="005D4FEC">
            <w:pPr>
              <w:spacing w:line="276" w:lineRule="auto"/>
              <w:jc w:val="both"/>
              <w:rPr>
                <w:rFonts w:eastAsia="Calibri" w:cstheme="minorHAnsi"/>
                <w:lang w:eastAsia="ar-SA"/>
              </w:rPr>
            </w:pPr>
            <w:r w:rsidRPr="00983D14">
              <w:rPr>
                <w:rFonts w:eastAsia="Calibri" w:cstheme="minorHAnsi"/>
                <w:lang w:eastAsia="ar-SA"/>
              </w:rPr>
              <w:t>System powinien umożliwiać aktualizację opisów kont wraz z zachowaniem pełnej historii zmian</w:t>
            </w:r>
          </w:p>
        </w:tc>
        <w:tc>
          <w:tcPr>
            <w:tcW w:w="5103" w:type="dxa"/>
            <w:vAlign w:val="center"/>
            <w:hideMark/>
          </w:tcPr>
          <w:p w14:paraId="1E4521F8" w14:textId="02EBDDC9" w:rsidR="002E682E" w:rsidRPr="00584E72" w:rsidRDefault="002E682E" w:rsidP="002E682E">
            <w:pPr>
              <w:spacing w:line="276" w:lineRule="auto"/>
              <w:jc w:val="center"/>
              <w:rPr>
                <w:rFonts w:eastAsia="Calibri" w:cstheme="minorHAnsi"/>
                <w:lang w:eastAsia="ar-SA"/>
              </w:rPr>
            </w:pPr>
          </w:p>
        </w:tc>
      </w:tr>
      <w:tr w:rsidR="00805A0C" w:rsidRPr="00584E72" w14:paraId="23031830" w14:textId="77777777" w:rsidTr="002F7BBE">
        <w:trPr>
          <w:trHeight w:val="688"/>
        </w:trPr>
        <w:tc>
          <w:tcPr>
            <w:tcW w:w="562" w:type="dxa"/>
            <w:vAlign w:val="center"/>
            <w:hideMark/>
          </w:tcPr>
          <w:p w14:paraId="516F70AA" w14:textId="77777777" w:rsidR="00805A0C" w:rsidRPr="00584E72" w:rsidRDefault="00805A0C" w:rsidP="00805A0C">
            <w:pPr>
              <w:spacing w:line="276" w:lineRule="auto"/>
              <w:jc w:val="center"/>
              <w:rPr>
                <w:rFonts w:eastAsia="Calibri" w:cstheme="minorHAnsi"/>
                <w:lang w:eastAsia="ar-SA"/>
              </w:rPr>
            </w:pPr>
            <w:r w:rsidRPr="00584E72">
              <w:rPr>
                <w:rFonts w:eastAsia="Calibri" w:cstheme="minorHAnsi"/>
                <w:lang w:eastAsia="ar-SA"/>
              </w:rPr>
              <w:t>11</w:t>
            </w:r>
          </w:p>
        </w:tc>
        <w:tc>
          <w:tcPr>
            <w:tcW w:w="1442" w:type="dxa"/>
            <w:noWrap/>
            <w:vAlign w:val="center"/>
            <w:hideMark/>
          </w:tcPr>
          <w:p w14:paraId="3B42108F" w14:textId="77777777" w:rsidR="00805A0C" w:rsidRPr="00584E72" w:rsidRDefault="00805A0C" w:rsidP="00805A0C">
            <w:pPr>
              <w:spacing w:line="276" w:lineRule="auto"/>
              <w:jc w:val="center"/>
              <w:rPr>
                <w:rFonts w:eastAsia="Calibri" w:cstheme="minorHAnsi"/>
                <w:lang w:eastAsia="ar-SA"/>
              </w:rPr>
            </w:pPr>
            <w:r w:rsidRPr="00584E72">
              <w:rPr>
                <w:rFonts w:eastAsia="Calibri" w:cstheme="minorHAnsi"/>
                <w:lang w:eastAsia="ar-SA"/>
              </w:rPr>
              <w:t>Moduł: Finansowo-Księgowy</w:t>
            </w:r>
          </w:p>
        </w:tc>
        <w:tc>
          <w:tcPr>
            <w:tcW w:w="782" w:type="dxa"/>
            <w:noWrap/>
            <w:vAlign w:val="center"/>
            <w:hideMark/>
          </w:tcPr>
          <w:p w14:paraId="70821FE1" w14:textId="77777777" w:rsidR="00805A0C" w:rsidRPr="00584E72" w:rsidRDefault="00805A0C" w:rsidP="00805A0C">
            <w:pPr>
              <w:spacing w:line="276" w:lineRule="auto"/>
              <w:jc w:val="center"/>
              <w:rPr>
                <w:rFonts w:eastAsia="Calibri" w:cstheme="minorHAnsi"/>
                <w:lang w:eastAsia="ar-SA"/>
              </w:rPr>
            </w:pPr>
            <w:r w:rsidRPr="00584E72">
              <w:rPr>
                <w:rFonts w:eastAsia="Calibri" w:cstheme="minorHAnsi"/>
                <w:lang w:eastAsia="ar-SA"/>
              </w:rPr>
              <w:t>II</w:t>
            </w:r>
          </w:p>
        </w:tc>
        <w:tc>
          <w:tcPr>
            <w:tcW w:w="5998" w:type="dxa"/>
            <w:noWrap/>
            <w:hideMark/>
          </w:tcPr>
          <w:p w14:paraId="4B0DE416" w14:textId="4F0BC47F" w:rsidR="00805A0C" w:rsidRPr="00584E72" w:rsidRDefault="00805A0C" w:rsidP="00805A0C">
            <w:pPr>
              <w:spacing w:line="276" w:lineRule="auto"/>
              <w:jc w:val="both"/>
              <w:rPr>
                <w:rFonts w:eastAsia="Calibri" w:cstheme="minorHAnsi"/>
                <w:lang w:eastAsia="ar-SA"/>
              </w:rPr>
            </w:pPr>
            <w:r w:rsidRPr="00744BD1">
              <w:t>RMK: Mechanizm umożliwiający zaksięgowanie faktury zakupu w danym miesiącu (której koszt dotyczy więcej niż jednego miesiąca)  rozliczanego w ten sposób, że podczas jednego wprowadzenia faktury można wskazać, czas rozliczania i  faktura powinna zostać rozpoznana w miesiącach których koszt dotyczy  , w wyniku czego po zaksięgowaniu faktury automatycznie następuje księgowanie w miesiącu rozliczanym: konto kosztów- RMK, a w miesiącu kolejnym następuje automatyczne zdjęcie kwot z RMK na odpowiednia ""4"" i ""5"" .</w:t>
            </w:r>
          </w:p>
        </w:tc>
        <w:tc>
          <w:tcPr>
            <w:tcW w:w="5103" w:type="dxa"/>
            <w:vAlign w:val="center"/>
            <w:hideMark/>
          </w:tcPr>
          <w:p w14:paraId="6EF408D0" w14:textId="2DA82563" w:rsidR="00805A0C" w:rsidRPr="00584E72" w:rsidRDefault="00805A0C" w:rsidP="00805A0C">
            <w:pPr>
              <w:spacing w:line="276" w:lineRule="auto"/>
              <w:jc w:val="center"/>
              <w:rPr>
                <w:rFonts w:eastAsia="Calibri" w:cstheme="minorHAnsi"/>
                <w:lang w:eastAsia="ar-SA"/>
              </w:rPr>
            </w:pPr>
          </w:p>
        </w:tc>
      </w:tr>
      <w:tr w:rsidR="00805A0C" w:rsidRPr="00584E72" w14:paraId="7A98054F" w14:textId="77777777" w:rsidTr="002F7BBE">
        <w:trPr>
          <w:trHeight w:val="1290"/>
        </w:trPr>
        <w:tc>
          <w:tcPr>
            <w:tcW w:w="562" w:type="dxa"/>
            <w:vAlign w:val="center"/>
            <w:hideMark/>
          </w:tcPr>
          <w:p w14:paraId="48C3B065" w14:textId="77777777" w:rsidR="00805A0C" w:rsidRPr="00584E72" w:rsidRDefault="00805A0C" w:rsidP="00805A0C">
            <w:pPr>
              <w:spacing w:line="276" w:lineRule="auto"/>
              <w:jc w:val="center"/>
              <w:rPr>
                <w:rFonts w:eastAsia="Calibri" w:cstheme="minorHAnsi"/>
                <w:lang w:eastAsia="ar-SA"/>
              </w:rPr>
            </w:pPr>
            <w:r w:rsidRPr="00584E72">
              <w:rPr>
                <w:rFonts w:eastAsia="Calibri" w:cstheme="minorHAnsi"/>
                <w:lang w:eastAsia="ar-SA"/>
              </w:rPr>
              <w:t>12</w:t>
            </w:r>
          </w:p>
        </w:tc>
        <w:tc>
          <w:tcPr>
            <w:tcW w:w="1442" w:type="dxa"/>
            <w:noWrap/>
            <w:vAlign w:val="center"/>
            <w:hideMark/>
          </w:tcPr>
          <w:p w14:paraId="1652ED0F" w14:textId="77777777" w:rsidR="00805A0C" w:rsidRPr="00584E72" w:rsidRDefault="00805A0C" w:rsidP="00805A0C">
            <w:pPr>
              <w:spacing w:line="276" w:lineRule="auto"/>
              <w:jc w:val="center"/>
              <w:rPr>
                <w:rFonts w:eastAsia="Calibri" w:cstheme="minorHAnsi"/>
                <w:lang w:eastAsia="ar-SA"/>
              </w:rPr>
            </w:pPr>
            <w:r w:rsidRPr="00584E72">
              <w:rPr>
                <w:rFonts w:eastAsia="Calibri" w:cstheme="minorHAnsi"/>
                <w:lang w:eastAsia="ar-SA"/>
              </w:rPr>
              <w:t>Moduł: Finansowo-Księgowy</w:t>
            </w:r>
          </w:p>
        </w:tc>
        <w:tc>
          <w:tcPr>
            <w:tcW w:w="782" w:type="dxa"/>
            <w:noWrap/>
            <w:vAlign w:val="center"/>
            <w:hideMark/>
          </w:tcPr>
          <w:p w14:paraId="065D0E2D" w14:textId="77777777" w:rsidR="00805A0C" w:rsidRPr="00584E72" w:rsidRDefault="00805A0C" w:rsidP="00805A0C">
            <w:pPr>
              <w:spacing w:line="276" w:lineRule="auto"/>
              <w:jc w:val="center"/>
              <w:rPr>
                <w:rFonts w:eastAsia="Calibri" w:cstheme="minorHAnsi"/>
                <w:lang w:eastAsia="ar-SA"/>
              </w:rPr>
            </w:pPr>
            <w:r w:rsidRPr="00584E72">
              <w:rPr>
                <w:rFonts w:eastAsia="Calibri" w:cstheme="minorHAnsi"/>
                <w:lang w:eastAsia="ar-SA"/>
              </w:rPr>
              <w:t>II</w:t>
            </w:r>
          </w:p>
        </w:tc>
        <w:tc>
          <w:tcPr>
            <w:tcW w:w="5998" w:type="dxa"/>
            <w:noWrap/>
            <w:hideMark/>
          </w:tcPr>
          <w:p w14:paraId="3AF590E4" w14:textId="2D3D8812" w:rsidR="00805A0C" w:rsidRPr="00584E72" w:rsidRDefault="00805A0C" w:rsidP="00805A0C">
            <w:pPr>
              <w:spacing w:line="276" w:lineRule="auto"/>
              <w:jc w:val="both"/>
              <w:rPr>
                <w:rFonts w:eastAsia="Calibri" w:cstheme="minorHAnsi"/>
                <w:lang w:eastAsia="ar-SA"/>
              </w:rPr>
            </w:pPr>
            <w:r w:rsidRPr="00744BD1">
              <w:t xml:space="preserve">RMP (przychód przyszłych okresów):Mechanizm umożliwiający zaksięgowanie faktury sprzedaży dotyczącej usług wykonanych w następnych miesiącach, rozliczanego w ten sposób, że podczas jednego wprowadzenia faktury można wskazać, czas rozliczania i  faktura powinna zostać rozpoznana w miesiącach których przychód powstaje  , w wyniku czego po zaksięgowaniu faktury </w:t>
            </w:r>
            <w:r w:rsidRPr="00744BD1">
              <w:lastRenderedPageBreak/>
              <w:t xml:space="preserve">automatycznie następuje księgowanie w miesiącu rozliczanym konto przychodów- RMP, a w miesiącu kolejnym następuje automatyczne zdjęcie kwot z RMP na odpowiednia ""7""  </w:t>
            </w:r>
          </w:p>
        </w:tc>
        <w:tc>
          <w:tcPr>
            <w:tcW w:w="5103" w:type="dxa"/>
            <w:vAlign w:val="center"/>
            <w:hideMark/>
          </w:tcPr>
          <w:p w14:paraId="79C44BAC" w14:textId="262E9729" w:rsidR="00805A0C" w:rsidRPr="00584E72" w:rsidRDefault="00805A0C" w:rsidP="00805A0C">
            <w:pPr>
              <w:spacing w:line="276" w:lineRule="auto"/>
              <w:jc w:val="center"/>
              <w:rPr>
                <w:rFonts w:eastAsia="Calibri" w:cstheme="minorHAnsi"/>
                <w:lang w:eastAsia="ar-SA"/>
              </w:rPr>
            </w:pPr>
          </w:p>
        </w:tc>
      </w:tr>
      <w:tr w:rsidR="00805A0C" w:rsidRPr="00584E72" w14:paraId="0DC032D9" w14:textId="77777777" w:rsidTr="002F7BBE">
        <w:trPr>
          <w:trHeight w:val="1032"/>
        </w:trPr>
        <w:tc>
          <w:tcPr>
            <w:tcW w:w="562" w:type="dxa"/>
            <w:vAlign w:val="center"/>
            <w:hideMark/>
          </w:tcPr>
          <w:p w14:paraId="3510A368" w14:textId="77777777" w:rsidR="00805A0C" w:rsidRPr="00584E72" w:rsidRDefault="00805A0C" w:rsidP="00805A0C">
            <w:pPr>
              <w:spacing w:line="276" w:lineRule="auto"/>
              <w:jc w:val="center"/>
              <w:rPr>
                <w:rFonts w:eastAsia="Calibri" w:cstheme="minorHAnsi"/>
                <w:lang w:eastAsia="ar-SA"/>
              </w:rPr>
            </w:pPr>
            <w:r w:rsidRPr="00584E72">
              <w:rPr>
                <w:rFonts w:eastAsia="Calibri" w:cstheme="minorHAnsi"/>
                <w:lang w:eastAsia="ar-SA"/>
              </w:rPr>
              <w:t>13</w:t>
            </w:r>
          </w:p>
        </w:tc>
        <w:tc>
          <w:tcPr>
            <w:tcW w:w="1442" w:type="dxa"/>
            <w:noWrap/>
            <w:vAlign w:val="center"/>
            <w:hideMark/>
          </w:tcPr>
          <w:p w14:paraId="5A59A26C" w14:textId="77777777" w:rsidR="00805A0C" w:rsidRPr="00584E72" w:rsidRDefault="00805A0C" w:rsidP="00805A0C">
            <w:pPr>
              <w:spacing w:line="276" w:lineRule="auto"/>
              <w:jc w:val="center"/>
              <w:rPr>
                <w:rFonts w:eastAsia="Calibri" w:cstheme="minorHAnsi"/>
                <w:lang w:eastAsia="ar-SA"/>
              </w:rPr>
            </w:pPr>
            <w:r w:rsidRPr="00584E72">
              <w:rPr>
                <w:rFonts w:eastAsia="Calibri" w:cstheme="minorHAnsi"/>
                <w:lang w:eastAsia="ar-SA"/>
              </w:rPr>
              <w:t>Moduł: Finansowo-Księgowy</w:t>
            </w:r>
          </w:p>
        </w:tc>
        <w:tc>
          <w:tcPr>
            <w:tcW w:w="782" w:type="dxa"/>
            <w:noWrap/>
            <w:vAlign w:val="center"/>
            <w:hideMark/>
          </w:tcPr>
          <w:p w14:paraId="3BB8FAAD" w14:textId="77777777" w:rsidR="00805A0C" w:rsidRPr="00584E72" w:rsidRDefault="00805A0C" w:rsidP="00805A0C">
            <w:pPr>
              <w:spacing w:line="276" w:lineRule="auto"/>
              <w:jc w:val="center"/>
              <w:rPr>
                <w:rFonts w:eastAsia="Calibri" w:cstheme="minorHAnsi"/>
                <w:lang w:eastAsia="ar-SA"/>
              </w:rPr>
            </w:pPr>
            <w:r w:rsidRPr="00584E72">
              <w:rPr>
                <w:rFonts w:eastAsia="Calibri" w:cstheme="minorHAnsi"/>
                <w:lang w:eastAsia="ar-SA"/>
              </w:rPr>
              <w:t>II</w:t>
            </w:r>
          </w:p>
        </w:tc>
        <w:tc>
          <w:tcPr>
            <w:tcW w:w="5998" w:type="dxa"/>
            <w:noWrap/>
            <w:hideMark/>
          </w:tcPr>
          <w:p w14:paraId="427598D6" w14:textId="28246BB7" w:rsidR="00805A0C" w:rsidRPr="00584E72" w:rsidRDefault="00805A0C" w:rsidP="00805A0C">
            <w:pPr>
              <w:spacing w:line="276" w:lineRule="auto"/>
              <w:jc w:val="both"/>
              <w:rPr>
                <w:rFonts w:eastAsia="Calibri"/>
                <w:lang w:eastAsia="ar-SA"/>
              </w:rPr>
            </w:pPr>
            <w:r w:rsidRPr="00744BD1">
              <w:t>RMP (zakup ŚT ze środków obcych i darowizny środków trwałych): Mechanizm umożliwiający zaksięgowanie kwoty darowizny ŚT lub kwoty dotacji na ŚT, w wyniku czego po zaksięgowaniu automatycznie następuje księgowanie w miesiącu rozliczanym na konto przychodów- RMP, a w miesiącu kolejnym następuje automatyczne zdjęcie kwot z RMP na odpowiednia ""7""   w wysokości odpisów amortyzacyjnych "</w:t>
            </w:r>
          </w:p>
        </w:tc>
        <w:tc>
          <w:tcPr>
            <w:tcW w:w="5103" w:type="dxa"/>
            <w:vAlign w:val="center"/>
            <w:hideMark/>
          </w:tcPr>
          <w:p w14:paraId="3475295A" w14:textId="6469D024" w:rsidR="00805A0C" w:rsidRPr="00584E72" w:rsidRDefault="00805A0C" w:rsidP="00805A0C">
            <w:pPr>
              <w:spacing w:line="276" w:lineRule="auto"/>
              <w:jc w:val="center"/>
              <w:rPr>
                <w:rFonts w:eastAsia="Calibri" w:cstheme="minorHAnsi"/>
                <w:lang w:eastAsia="ar-SA"/>
              </w:rPr>
            </w:pPr>
          </w:p>
        </w:tc>
      </w:tr>
      <w:tr w:rsidR="00805A0C" w:rsidRPr="00584E72" w14:paraId="08BE16B6" w14:textId="77777777" w:rsidTr="002F7BBE">
        <w:trPr>
          <w:trHeight w:val="516"/>
        </w:trPr>
        <w:tc>
          <w:tcPr>
            <w:tcW w:w="562" w:type="dxa"/>
            <w:vAlign w:val="center"/>
            <w:hideMark/>
          </w:tcPr>
          <w:p w14:paraId="216B5772" w14:textId="77777777" w:rsidR="00805A0C" w:rsidRPr="00584E72" w:rsidRDefault="00805A0C" w:rsidP="00805A0C">
            <w:pPr>
              <w:spacing w:line="276" w:lineRule="auto"/>
              <w:jc w:val="center"/>
              <w:rPr>
                <w:rFonts w:eastAsia="Calibri" w:cstheme="minorHAnsi"/>
                <w:lang w:eastAsia="ar-SA"/>
              </w:rPr>
            </w:pPr>
            <w:r w:rsidRPr="00584E72">
              <w:rPr>
                <w:rFonts w:eastAsia="Calibri" w:cstheme="minorHAnsi"/>
                <w:lang w:eastAsia="ar-SA"/>
              </w:rPr>
              <w:t>14</w:t>
            </w:r>
          </w:p>
        </w:tc>
        <w:tc>
          <w:tcPr>
            <w:tcW w:w="1442" w:type="dxa"/>
            <w:noWrap/>
            <w:vAlign w:val="center"/>
            <w:hideMark/>
          </w:tcPr>
          <w:p w14:paraId="2E067520" w14:textId="77777777" w:rsidR="00805A0C" w:rsidRPr="00584E72" w:rsidRDefault="00805A0C" w:rsidP="00805A0C">
            <w:pPr>
              <w:spacing w:line="276" w:lineRule="auto"/>
              <w:jc w:val="center"/>
              <w:rPr>
                <w:rFonts w:eastAsia="Calibri" w:cstheme="minorHAnsi"/>
                <w:lang w:eastAsia="ar-SA"/>
              </w:rPr>
            </w:pPr>
            <w:r w:rsidRPr="00584E72">
              <w:rPr>
                <w:rFonts w:eastAsia="Calibri" w:cstheme="minorHAnsi"/>
                <w:lang w:eastAsia="ar-SA"/>
              </w:rPr>
              <w:t>Moduł: Finansowo-Księgowy</w:t>
            </w:r>
          </w:p>
        </w:tc>
        <w:tc>
          <w:tcPr>
            <w:tcW w:w="782" w:type="dxa"/>
            <w:noWrap/>
            <w:vAlign w:val="center"/>
            <w:hideMark/>
          </w:tcPr>
          <w:p w14:paraId="48C815C1" w14:textId="77777777" w:rsidR="00805A0C" w:rsidRPr="00584E72" w:rsidRDefault="00805A0C" w:rsidP="00805A0C">
            <w:pPr>
              <w:spacing w:line="276" w:lineRule="auto"/>
              <w:jc w:val="center"/>
              <w:rPr>
                <w:rFonts w:eastAsia="Calibri" w:cstheme="minorHAnsi"/>
                <w:lang w:eastAsia="ar-SA"/>
              </w:rPr>
            </w:pPr>
            <w:r w:rsidRPr="00584E72">
              <w:rPr>
                <w:rFonts w:eastAsia="Calibri" w:cstheme="minorHAnsi"/>
                <w:lang w:eastAsia="ar-SA"/>
              </w:rPr>
              <w:t>II</w:t>
            </w:r>
          </w:p>
        </w:tc>
        <w:tc>
          <w:tcPr>
            <w:tcW w:w="5998" w:type="dxa"/>
            <w:noWrap/>
            <w:hideMark/>
          </w:tcPr>
          <w:p w14:paraId="3EF771BE" w14:textId="2D8AC56C" w:rsidR="00805A0C" w:rsidRPr="00584E72" w:rsidRDefault="00805A0C" w:rsidP="00805A0C">
            <w:pPr>
              <w:spacing w:line="276" w:lineRule="auto"/>
              <w:jc w:val="both"/>
              <w:rPr>
                <w:rFonts w:eastAsia="Calibri"/>
                <w:lang w:eastAsia="ar-SA"/>
              </w:rPr>
            </w:pPr>
            <w:r w:rsidRPr="00744BD1">
              <w:t>Funkcja, która umożliwi wprowadzenie danych (rodzaj, okres, kwotę, itp.) na podstawie których system samodzielnie będzie generował odpisy w odpowiednim miesiącu i rozksięgowywał automatem z "6" na odpowiednie "4" i "5"</w:t>
            </w:r>
          </w:p>
        </w:tc>
        <w:tc>
          <w:tcPr>
            <w:tcW w:w="5103" w:type="dxa"/>
            <w:vAlign w:val="center"/>
            <w:hideMark/>
          </w:tcPr>
          <w:p w14:paraId="35D35DB1" w14:textId="4A62E386" w:rsidR="00805A0C" w:rsidRPr="00584E72" w:rsidRDefault="00805A0C" w:rsidP="00805A0C">
            <w:pPr>
              <w:spacing w:line="276" w:lineRule="auto"/>
              <w:jc w:val="center"/>
              <w:rPr>
                <w:rFonts w:eastAsia="Calibri" w:cstheme="minorHAnsi"/>
                <w:lang w:eastAsia="ar-SA"/>
              </w:rPr>
            </w:pPr>
          </w:p>
        </w:tc>
      </w:tr>
      <w:tr w:rsidR="00805A0C" w:rsidRPr="00584E72" w14:paraId="54E7B6C8" w14:textId="77777777" w:rsidTr="002F7BBE">
        <w:trPr>
          <w:trHeight w:val="1290"/>
        </w:trPr>
        <w:tc>
          <w:tcPr>
            <w:tcW w:w="562" w:type="dxa"/>
            <w:vAlign w:val="center"/>
            <w:hideMark/>
          </w:tcPr>
          <w:p w14:paraId="7F79FB90" w14:textId="77777777" w:rsidR="00805A0C" w:rsidRPr="00584E72" w:rsidRDefault="00805A0C" w:rsidP="00805A0C">
            <w:pPr>
              <w:spacing w:line="276" w:lineRule="auto"/>
              <w:jc w:val="center"/>
              <w:rPr>
                <w:rFonts w:eastAsia="Calibri" w:cstheme="minorHAnsi"/>
                <w:lang w:eastAsia="ar-SA"/>
              </w:rPr>
            </w:pPr>
            <w:r w:rsidRPr="00584E72">
              <w:rPr>
                <w:rFonts w:eastAsia="Calibri" w:cstheme="minorHAnsi"/>
                <w:lang w:eastAsia="ar-SA"/>
              </w:rPr>
              <w:t>15</w:t>
            </w:r>
          </w:p>
        </w:tc>
        <w:tc>
          <w:tcPr>
            <w:tcW w:w="1442" w:type="dxa"/>
            <w:noWrap/>
            <w:vAlign w:val="center"/>
            <w:hideMark/>
          </w:tcPr>
          <w:p w14:paraId="05B4AD0A" w14:textId="77777777" w:rsidR="00805A0C" w:rsidRPr="00584E72" w:rsidRDefault="00805A0C" w:rsidP="00805A0C">
            <w:pPr>
              <w:spacing w:line="276" w:lineRule="auto"/>
              <w:jc w:val="center"/>
              <w:rPr>
                <w:rFonts w:eastAsia="Calibri" w:cstheme="minorHAnsi"/>
                <w:lang w:eastAsia="ar-SA"/>
              </w:rPr>
            </w:pPr>
            <w:r w:rsidRPr="00584E72">
              <w:rPr>
                <w:rFonts w:eastAsia="Calibri" w:cstheme="minorHAnsi"/>
                <w:lang w:eastAsia="ar-SA"/>
              </w:rPr>
              <w:t>Moduł: Finansowo-Księgowy</w:t>
            </w:r>
          </w:p>
        </w:tc>
        <w:tc>
          <w:tcPr>
            <w:tcW w:w="782" w:type="dxa"/>
            <w:noWrap/>
            <w:vAlign w:val="center"/>
            <w:hideMark/>
          </w:tcPr>
          <w:p w14:paraId="7F5F177E" w14:textId="77777777" w:rsidR="00805A0C" w:rsidRPr="00584E72" w:rsidRDefault="00805A0C" w:rsidP="00805A0C">
            <w:pPr>
              <w:spacing w:line="276" w:lineRule="auto"/>
              <w:jc w:val="center"/>
              <w:rPr>
                <w:rFonts w:eastAsia="Calibri" w:cstheme="minorHAnsi"/>
                <w:lang w:eastAsia="ar-SA"/>
              </w:rPr>
            </w:pPr>
            <w:r w:rsidRPr="00584E72">
              <w:rPr>
                <w:rFonts w:eastAsia="Calibri" w:cstheme="minorHAnsi"/>
                <w:lang w:eastAsia="ar-SA"/>
              </w:rPr>
              <w:t>II</w:t>
            </w:r>
          </w:p>
        </w:tc>
        <w:tc>
          <w:tcPr>
            <w:tcW w:w="5998" w:type="dxa"/>
            <w:noWrap/>
            <w:hideMark/>
          </w:tcPr>
          <w:p w14:paraId="7E154C2F" w14:textId="72BC8F11" w:rsidR="00805A0C" w:rsidRPr="00584E72" w:rsidRDefault="00805A0C" w:rsidP="00805A0C">
            <w:pPr>
              <w:spacing w:line="276" w:lineRule="auto"/>
              <w:jc w:val="both"/>
              <w:rPr>
                <w:rFonts w:eastAsia="Calibri" w:cstheme="minorHAnsi"/>
                <w:lang w:eastAsia="ar-SA"/>
              </w:rPr>
            </w:pPr>
            <w:r w:rsidRPr="00744BD1">
              <w:t>Raport pokazujący tabelę wszystkich RMK z podziałem na poszczególne rodzaje kosztów z podsumowaniem zawierającą dane takie jak: BO,  do kiedy odpisuje daną pozycję, odpisy miesięczne za bieżący rok ile zostało do odpisu(BZ), na jakie konta księgowe poszło, ile i w jakich okresach odpisano i raport pokazujący tabelę wszystkich RMP z podziałem na poszczególne rodzaje przychodów z podsumowaniem zawierającą dane takie jak: BO,  do kiedy odpisuje daną pozycję, odpisy miesięczne za bieżący rok ile zostało do odpisu(BZ), na jakie konta księgowe poszło, ile i w jakich okresach odpisano.</w:t>
            </w:r>
          </w:p>
        </w:tc>
        <w:tc>
          <w:tcPr>
            <w:tcW w:w="5103" w:type="dxa"/>
            <w:vAlign w:val="center"/>
            <w:hideMark/>
          </w:tcPr>
          <w:p w14:paraId="12189A64" w14:textId="4EBF5B7A" w:rsidR="00805A0C" w:rsidRPr="00584E72" w:rsidRDefault="00805A0C" w:rsidP="00805A0C">
            <w:pPr>
              <w:spacing w:line="276" w:lineRule="auto"/>
              <w:jc w:val="center"/>
              <w:rPr>
                <w:rFonts w:eastAsia="Calibri" w:cstheme="minorHAnsi"/>
                <w:lang w:eastAsia="ar-SA"/>
              </w:rPr>
            </w:pPr>
          </w:p>
        </w:tc>
      </w:tr>
      <w:tr w:rsidR="00B7715C" w:rsidRPr="00584E72" w14:paraId="00A1609D" w14:textId="77777777" w:rsidTr="00B02CA5">
        <w:trPr>
          <w:trHeight w:val="288"/>
        </w:trPr>
        <w:tc>
          <w:tcPr>
            <w:tcW w:w="562" w:type="dxa"/>
            <w:vAlign w:val="center"/>
            <w:hideMark/>
          </w:tcPr>
          <w:p w14:paraId="585C094C" w14:textId="77777777" w:rsidR="00B7715C" w:rsidRPr="00584E72" w:rsidRDefault="00B7715C" w:rsidP="00B7715C">
            <w:pPr>
              <w:spacing w:line="276" w:lineRule="auto"/>
              <w:jc w:val="center"/>
              <w:rPr>
                <w:rFonts w:eastAsia="Calibri" w:cstheme="minorHAnsi"/>
                <w:lang w:eastAsia="ar-SA"/>
              </w:rPr>
            </w:pPr>
            <w:r w:rsidRPr="00584E72">
              <w:rPr>
                <w:rFonts w:eastAsia="Calibri" w:cstheme="minorHAnsi"/>
                <w:lang w:eastAsia="ar-SA"/>
              </w:rPr>
              <w:lastRenderedPageBreak/>
              <w:t>16</w:t>
            </w:r>
          </w:p>
        </w:tc>
        <w:tc>
          <w:tcPr>
            <w:tcW w:w="1442" w:type="dxa"/>
            <w:noWrap/>
            <w:vAlign w:val="center"/>
            <w:hideMark/>
          </w:tcPr>
          <w:p w14:paraId="5DDD7F00" w14:textId="77777777" w:rsidR="00B7715C" w:rsidRPr="00584E72" w:rsidRDefault="00B7715C" w:rsidP="00B7715C">
            <w:pPr>
              <w:spacing w:line="276" w:lineRule="auto"/>
              <w:jc w:val="center"/>
              <w:rPr>
                <w:rFonts w:eastAsia="Calibri" w:cstheme="minorHAnsi"/>
                <w:lang w:eastAsia="ar-SA"/>
              </w:rPr>
            </w:pPr>
            <w:r w:rsidRPr="00584E72">
              <w:rPr>
                <w:rFonts w:eastAsia="Calibri" w:cstheme="minorHAnsi"/>
                <w:lang w:eastAsia="ar-SA"/>
              </w:rPr>
              <w:t>Moduł: Finansowo-Księgowy</w:t>
            </w:r>
          </w:p>
        </w:tc>
        <w:tc>
          <w:tcPr>
            <w:tcW w:w="782" w:type="dxa"/>
            <w:noWrap/>
            <w:vAlign w:val="center"/>
            <w:hideMark/>
          </w:tcPr>
          <w:p w14:paraId="155E0D67" w14:textId="77777777" w:rsidR="00B7715C" w:rsidRPr="00584E72" w:rsidRDefault="00B7715C" w:rsidP="00B7715C">
            <w:pPr>
              <w:spacing w:line="276" w:lineRule="auto"/>
              <w:jc w:val="center"/>
              <w:rPr>
                <w:rFonts w:eastAsia="Calibri" w:cstheme="minorHAnsi"/>
                <w:lang w:eastAsia="ar-SA"/>
              </w:rPr>
            </w:pPr>
            <w:r w:rsidRPr="00584E72">
              <w:rPr>
                <w:rFonts w:eastAsia="Calibri" w:cstheme="minorHAnsi"/>
                <w:lang w:eastAsia="ar-SA"/>
              </w:rPr>
              <w:t>III</w:t>
            </w:r>
          </w:p>
        </w:tc>
        <w:tc>
          <w:tcPr>
            <w:tcW w:w="5998" w:type="dxa"/>
            <w:noWrap/>
            <w:vAlign w:val="center"/>
            <w:hideMark/>
          </w:tcPr>
          <w:p w14:paraId="5434D932" w14:textId="5BB13594" w:rsidR="00B7715C" w:rsidRPr="00584E72" w:rsidRDefault="00B7715C" w:rsidP="00B02CA5">
            <w:pPr>
              <w:spacing w:line="276" w:lineRule="auto"/>
              <w:rPr>
                <w:rFonts w:eastAsia="Calibri" w:cstheme="minorHAnsi"/>
                <w:lang w:eastAsia="ar-SA"/>
              </w:rPr>
            </w:pPr>
            <w:r w:rsidRPr="00BF3CDE">
              <w:t>Rachunek zysków i str</w:t>
            </w:r>
            <w:r w:rsidR="0098126A">
              <w:t>a</w:t>
            </w:r>
            <w:r w:rsidRPr="00BF3CDE">
              <w:t>t w wersji kalkulacyjnej</w:t>
            </w:r>
          </w:p>
        </w:tc>
        <w:tc>
          <w:tcPr>
            <w:tcW w:w="5103" w:type="dxa"/>
            <w:vAlign w:val="center"/>
            <w:hideMark/>
          </w:tcPr>
          <w:p w14:paraId="0A7D3686" w14:textId="1E254252" w:rsidR="00B7715C" w:rsidRPr="00584E72" w:rsidRDefault="00B7715C" w:rsidP="00B7715C">
            <w:pPr>
              <w:spacing w:line="276" w:lineRule="auto"/>
              <w:jc w:val="center"/>
              <w:rPr>
                <w:rFonts w:eastAsia="Calibri" w:cstheme="minorHAnsi"/>
                <w:lang w:eastAsia="ar-SA"/>
              </w:rPr>
            </w:pPr>
          </w:p>
        </w:tc>
      </w:tr>
      <w:tr w:rsidR="00B7715C" w:rsidRPr="00584E72" w14:paraId="35FAE5BF" w14:textId="77777777" w:rsidTr="00B02CA5">
        <w:trPr>
          <w:trHeight w:val="288"/>
        </w:trPr>
        <w:tc>
          <w:tcPr>
            <w:tcW w:w="562" w:type="dxa"/>
            <w:vAlign w:val="center"/>
            <w:hideMark/>
          </w:tcPr>
          <w:p w14:paraId="4A0427C6" w14:textId="77777777" w:rsidR="00B7715C" w:rsidRPr="00584E72" w:rsidRDefault="00B7715C" w:rsidP="00B7715C">
            <w:pPr>
              <w:spacing w:line="276" w:lineRule="auto"/>
              <w:jc w:val="center"/>
              <w:rPr>
                <w:rFonts w:eastAsia="Calibri" w:cstheme="minorHAnsi"/>
                <w:lang w:eastAsia="ar-SA"/>
              </w:rPr>
            </w:pPr>
            <w:r w:rsidRPr="00584E72">
              <w:rPr>
                <w:rFonts w:eastAsia="Calibri" w:cstheme="minorHAnsi"/>
                <w:lang w:eastAsia="ar-SA"/>
              </w:rPr>
              <w:t>17</w:t>
            </w:r>
          </w:p>
        </w:tc>
        <w:tc>
          <w:tcPr>
            <w:tcW w:w="1442" w:type="dxa"/>
            <w:noWrap/>
            <w:vAlign w:val="center"/>
            <w:hideMark/>
          </w:tcPr>
          <w:p w14:paraId="1C76AE60" w14:textId="77777777" w:rsidR="00B7715C" w:rsidRPr="00584E72" w:rsidRDefault="00B7715C" w:rsidP="00B7715C">
            <w:pPr>
              <w:spacing w:line="276" w:lineRule="auto"/>
              <w:jc w:val="center"/>
              <w:rPr>
                <w:rFonts w:eastAsia="Calibri" w:cstheme="minorHAnsi"/>
                <w:lang w:eastAsia="ar-SA"/>
              </w:rPr>
            </w:pPr>
            <w:r w:rsidRPr="00584E72">
              <w:rPr>
                <w:rFonts w:eastAsia="Calibri" w:cstheme="minorHAnsi"/>
                <w:lang w:eastAsia="ar-SA"/>
              </w:rPr>
              <w:t>Moduł: Finansowo-Księgowy</w:t>
            </w:r>
          </w:p>
        </w:tc>
        <w:tc>
          <w:tcPr>
            <w:tcW w:w="782" w:type="dxa"/>
            <w:noWrap/>
            <w:vAlign w:val="center"/>
            <w:hideMark/>
          </w:tcPr>
          <w:p w14:paraId="100C56D8" w14:textId="77777777" w:rsidR="00B7715C" w:rsidRPr="00584E72" w:rsidRDefault="00B7715C" w:rsidP="00B7715C">
            <w:pPr>
              <w:spacing w:line="276" w:lineRule="auto"/>
              <w:jc w:val="center"/>
              <w:rPr>
                <w:rFonts w:eastAsia="Calibri" w:cstheme="minorHAnsi"/>
                <w:lang w:eastAsia="ar-SA"/>
              </w:rPr>
            </w:pPr>
            <w:r w:rsidRPr="00584E72">
              <w:rPr>
                <w:rFonts w:eastAsia="Calibri" w:cstheme="minorHAnsi"/>
                <w:lang w:eastAsia="ar-SA"/>
              </w:rPr>
              <w:t>III</w:t>
            </w:r>
          </w:p>
        </w:tc>
        <w:tc>
          <w:tcPr>
            <w:tcW w:w="5998" w:type="dxa"/>
            <w:noWrap/>
            <w:vAlign w:val="center"/>
            <w:hideMark/>
          </w:tcPr>
          <w:p w14:paraId="446C5843" w14:textId="4E75B4C3" w:rsidR="00B7715C" w:rsidRPr="0098126A" w:rsidRDefault="00B7715C" w:rsidP="00B02CA5">
            <w:pPr>
              <w:spacing w:line="276" w:lineRule="auto"/>
            </w:pPr>
            <w:r w:rsidRPr="00BF3CDE">
              <w:t>Rachunek zysków i st</w:t>
            </w:r>
            <w:r w:rsidR="0098126A">
              <w:t>ra</w:t>
            </w:r>
            <w:r w:rsidRPr="00BF3CDE">
              <w:t>t w wersji porównawczej</w:t>
            </w:r>
          </w:p>
        </w:tc>
        <w:tc>
          <w:tcPr>
            <w:tcW w:w="5103" w:type="dxa"/>
            <w:vAlign w:val="center"/>
            <w:hideMark/>
          </w:tcPr>
          <w:p w14:paraId="0B82DA3C" w14:textId="166E05F4" w:rsidR="00B7715C" w:rsidRPr="00584E72" w:rsidRDefault="00B7715C" w:rsidP="00B7715C">
            <w:pPr>
              <w:spacing w:line="276" w:lineRule="auto"/>
              <w:jc w:val="center"/>
              <w:rPr>
                <w:rFonts w:eastAsia="Calibri" w:cstheme="minorHAnsi"/>
                <w:lang w:eastAsia="ar-SA"/>
              </w:rPr>
            </w:pPr>
          </w:p>
        </w:tc>
      </w:tr>
      <w:tr w:rsidR="00B7715C" w:rsidRPr="00584E72" w14:paraId="09A53F54" w14:textId="77777777" w:rsidTr="00B02CA5">
        <w:trPr>
          <w:trHeight w:val="288"/>
        </w:trPr>
        <w:tc>
          <w:tcPr>
            <w:tcW w:w="562" w:type="dxa"/>
            <w:vAlign w:val="center"/>
            <w:hideMark/>
          </w:tcPr>
          <w:p w14:paraId="754CA1D5" w14:textId="77777777" w:rsidR="00B7715C" w:rsidRPr="00584E72" w:rsidRDefault="00B7715C" w:rsidP="00B7715C">
            <w:pPr>
              <w:spacing w:line="276" w:lineRule="auto"/>
              <w:jc w:val="center"/>
              <w:rPr>
                <w:rFonts w:eastAsia="Calibri" w:cstheme="minorHAnsi"/>
                <w:lang w:eastAsia="ar-SA"/>
              </w:rPr>
            </w:pPr>
            <w:r w:rsidRPr="00584E72">
              <w:rPr>
                <w:rFonts w:eastAsia="Calibri" w:cstheme="minorHAnsi"/>
                <w:lang w:eastAsia="ar-SA"/>
              </w:rPr>
              <w:t>18</w:t>
            </w:r>
          </w:p>
        </w:tc>
        <w:tc>
          <w:tcPr>
            <w:tcW w:w="1442" w:type="dxa"/>
            <w:noWrap/>
            <w:vAlign w:val="center"/>
            <w:hideMark/>
          </w:tcPr>
          <w:p w14:paraId="17E9533B" w14:textId="77777777" w:rsidR="00B7715C" w:rsidRPr="00584E72" w:rsidRDefault="00B7715C" w:rsidP="00B7715C">
            <w:pPr>
              <w:spacing w:line="276" w:lineRule="auto"/>
              <w:jc w:val="center"/>
              <w:rPr>
                <w:rFonts w:eastAsia="Calibri" w:cstheme="minorHAnsi"/>
                <w:lang w:eastAsia="ar-SA"/>
              </w:rPr>
            </w:pPr>
            <w:r w:rsidRPr="00584E72">
              <w:rPr>
                <w:rFonts w:eastAsia="Calibri" w:cstheme="minorHAnsi"/>
                <w:lang w:eastAsia="ar-SA"/>
              </w:rPr>
              <w:t>Moduł: Finansowo-Księgowy</w:t>
            </w:r>
          </w:p>
        </w:tc>
        <w:tc>
          <w:tcPr>
            <w:tcW w:w="782" w:type="dxa"/>
            <w:noWrap/>
            <w:vAlign w:val="center"/>
            <w:hideMark/>
          </w:tcPr>
          <w:p w14:paraId="6D2AB2CE" w14:textId="77777777" w:rsidR="00B7715C" w:rsidRPr="00584E72" w:rsidRDefault="00B7715C" w:rsidP="00B7715C">
            <w:pPr>
              <w:spacing w:line="276" w:lineRule="auto"/>
              <w:jc w:val="center"/>
              <w:rPr>
                <w:rFonts w:eastAsia="Calibri" w:cstheme="minorHAnsi"/>
                <w:lang w:eastAsia="ar-SA"/>
              </w:rPr>
            </w:pPr>
            <w:r w:rsidRPr="00584E72">
              <w:rPr>
                <w:rFonts w:eastAsia="Calibri" w:cstheme="minorHAnsi"/>
                <w:lang w:eastAsia="ar-SA"/>
              </w:rPr>
              <w:t>III</w:t>
            </w:r>
          </w:p>
        </w:tc>
        <w:tc>
          <w:tcPr>
            <w:tcW w:w="5998" w:type="dxa"/>
            <w:noWrap/>
            <w:vAlign w:val="center"/>
            <w:hideMark/>
          </w:tcPr>
          <w:p w14:paraId="1A1A87C4" w14:textId="2830AE93" w:rsidR="00B7715C" w:rsidRPr="00584E72" w:rsidRDefault="00B7715C" w:rsidP="00B02CA5">
            <w:pPr>
              <w:spacing w:line="276" w:lineRule="auto"/>
              <w:rPr>
                <w:rFonts w:eastAsia="Calibri" w:cstheme="minorHAnsi"/>
                <w:lang w:eastAsia="ar-SA"/>
              </w:rPr>
            </w:pPr>
            <w:r w:rsidRPr="00BF3CDE">
              <w:t>Możliwość sporządzania bilansu na dowolną datę</w:t>
            </w:r>
          </w:p>
        </w:tc>
        <w:tc>
          <w:tcPr>
            <w:tcW w:w="5103" w:type="dxa"/>
            <w:vAlign w:val="center"/>
            <w:hideMark/>
          </w:tcPr>
          <w:p w14:paraId="06D738A8" w14:textId="15E72408" w:rsidR="00B7715C" w:rsidRPr="00584E72" w:rsidRDefault="00B7715C" w:rsidP="00B7715C">
            <w:pPr>
              <w:spacing w:line="276" w:lineRule="auto"/>
              <w:jc w:val="center"/>
              <w:rPr>
                <w:rFonts w:eastAsia="Calibri" w:cstheme="minorHAnsi"/>
                <w:lang w:eastAsia="ar-SA"/>
              </w:rPr>
            </w:pPr>
          </w:p>
        </w:tc>
      </w:tr>
      <w:tr w:rsidR="00B7715C" w:rsidRPr="00584E72" w14:paraId="0ECF3ABE" w14:textId="77777777" w:rsidTr="00B02CA5">
        <w:trPr>
          <w:trHeight w:val="288"/>
        </w:trPr>
        <w:tc>
          <w:tcPr>
            <w:tcW w:w="562" w:type="dxa"/>
            <w:vAlign w:val="center"/>
            <w:hideMark/>
          </w:tcPr>
          <w:p w14:paraId="237B3922" w14:textId="77777777" w:rsidR="00B7715C" w:rsidRPr="00584E72" w:rsidRDefault="00B7715C" w:rsidP="00B7715C">
            <w:pPr>
              <w:spacing w:line="276" w:lineRule="auto"/>
              <w:jc w:val="center"/>
              <w:rPr>
                <w:rFonts w:eastAsia="Calibri" w:cstheme="minorHAnsi"/>
                <w:lang w:eastAsia="ar-SA"/>
              </w:rPr>
            </w:pPr>
            <w:r w:rsidRPr="00584E72">
              <w:rPr>
                <w:rFonts w:eastAsia="Calibri" w:cstheme="minorHAnsi"/>
                <w:lang w:eastAsia="ar-SA"/>
              </w:rPr>
              <w:t>19</w:t>
            </w:r>
          </w:p>
        </w:tc>
        <w:tc>
          <w:tcPr>
            <w:tcW w:w="1442" w:type="dxa"/>
            <w:noWrap/>
            <w:vAlign w:val="center"/>
            <w:hideMark/>
          </w:tcPr>
          <w:p w14:paraId="494B88FF" w14:textId="77777777" w:rsidR="00B7715C" w:rsidRPr="00584E72" w:rsidRDefault="00B7715C" w:rsidP="00B7715C">
            <w:pPr>
              <w:spacing w:line="276" w:lineRule="auto"/>
              <w:jc w:val="center"/>
              <w:rPr>
                <w:rFonts w:eastAsia="Calibri" w:cstheme="minorHAnsi"/>
                <w:lang w:eastAsia="ar-SA"/>
              </w:rPr>
            </w:pPr>
            <w:r w:rsidRPr="00584E72">
              <w:rPr>
                <w:rFonts w:eastAsia="Calibri" w:cstheme="minorHAnsi"/>
                <w:lang w:eastAsia="ar-SA"/>
              </w:rPr>
              <w:t>Moduł: Finansowo-Księgowy</w:t>
            </w:r>
          </w:p>
        </w:tc>
        <w:tc>
          <w:tcPr>
            <w:tcW w:w="782" w:type="dxa"/>
            <w:noWrap/>
            <w:vAlign w:val="center"/>
            <w:hideMark/>
          </w:tcPr>
          <w:p w14:paraId="71D36897" w14:textId="77777777" w:rsidR="00B7715C" w:rsidRPr="00584E72" w:rsidRDefault="00B7715C" w:rsidP="00B7715C">
            <w:pPr>
              <w:spacing w:line="276" w:lineRule="auto"/>
              <w:jc w:val="center"/>
              <w:rPr>
                <w:rFonts w:eastAsia="Calibri" w:cstheme="minorHAnsi"/>
                <w:lang w:eastAsia="ar-SA"/>
              </w:rPr>
            </w:pPr>
            <w:r w:rsidRPr="00584E72">
              <w:rPr>
                <w:rFonts w:eastAsia="Calibri" w:cstheme="minorHAnsi"/>
                <w:lang w:eastAsia="ar-SA"/>
              </w:rPr>
              <w:t>III</w:t>
            </w:r>
          </w:p>
        </w:tc>
        <w:tc>
          <w:tcPr>
            <w:tcW w:w="5998" w:type="dxa"/>
            <w:noWrap/>
            <w:vAlign w:val="center"/>
            <w:hideMark/>
          </w:tcPr>
          <w:p w14:paraId="56604D69" w14:textId="71DF9956" w:rsidR="00B7715C" w:rsidRPr="00584E72" w:rsidRDefault="00B7715C" w:rsidP="00B02CA5">
            <w:pPr>
              <w:spacing w:line="276" w:lineRule="auto"/>
              <w:rPr>
                <w:rFonts w:eastAsia="Calibri" w:cstheme="minorHAnsi"/>
                <w:lang w:eastAsia="ar-SA"/>
              </w:rPr>
            </w:pPr>
            <w:r w:rsidRPr="00BF3CDE">
              <w:t>Sprawozdania z przepływu środków pieniężnych</w:t>
            </w:r>
          </w:p>
        </w:tc>
        <w:tc>
          <w:tcPr>
            <w:tcW w:w="5103" w:type="dxa"/>
            <w:vAlign w:val="center"/>
            <w:hideMark/>
          </w:tcPr>
          <w:p w14:paraId="478685FE" w14:textId="5F5DF7D5" w:rsidR="00B7715C" w:rsidRPr="00584E72" w:rsidRDefault="00B7715C" w:rsidP="00B7715C">
            <w:pPr>
              <w:spacing w:line="276" w:lineRule="auto"/>
              <w:jc w:val="center"/>
              <w:rPr>
                <w:rFonts w:eastAsia="Calibri" w:cstheme="minorHAnsi"/>
                <w:lang w:eastAsia="ar-SA"/>
              </w:rPr>
            </w:pPr>
          </w:p>
        </w:tc>
      </w:tr>
      <w:tr w:rsidR="005F521D" w:rsidRPr="00584E72" w14:paraId="57070732" w14:textId="77777777" w:rsidTr="0AC37B71">
        <w:trPr>
          <w:trHeight w:val="516"/>
        </w:trPr>
        <w:tc>
          <w:tcPr>
            <w:tcW w:w="562" w:type="dxa"/>
            <w:vAlign w:val="center"/>
            <w:hideMark/>
          </w:tcPr>
          <w:p w14:paraId="3F0D39DB"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20</w:t>
            </w:r>
          </w:p>
        </w:tc>
        <w:tc>
          <w:tcPr>
            <w:tcW w:w="1442" w:type="dxa"/>
            <w:noWrap/>
            <w:vAlign w:val="center"/>
            <w:hideMark/>
          </w:tcPr>
          <w:p w14:paraId="79714E30"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Finansowo- Księgowy – obsługa kasowa</w:t>
            </w:r>
          </w:p>
        </w:tc>
        <w:tc>
          <w:tcPr>
            <w:tcW w:w="782" w:type="dxa"/>
            <w:vAlign w:val="center"/>
            <w:hideMark/>
          </w:tcPr>
          <w:p w14:paraId="0AD17A28"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w:t>
            </w:r>
          </w:p>
        </w:tc>
        <w:tc>
          <w:tcPr>
            <w:tcW w:w="5998" w:type="dxa"/>
            <w:noWrap/>
            <w:vAlign w:val="center"/>
            <w:hideMark/>
          </w:tcPr>
          <w:p w14:paraId="2148079B" w14:textId="16AB5A45" w:rsidR="002E682E" w:rsidRPr="00584E72" w:rsidRDefault="0088506F" w:rsidP="005D4FEC">
            <w:pPr>
              <w:spacing w:line="276" w:lineRule="auto"/>
              <w:jc w:val="both"/>
              <w:rPr>
                <w:rFonts w:eastAsia="Calibri" w:cstheme="minorHAnsi"/>
                <w:lang w:eastAsia="ar-SA"/>
              </w:rPr>
            </w:pPr>
            <w:r w:rsidRPr="0088506F">
              <w:rPr>
                <w:rFonts w:eastAsia="Calibri" w:cstheme="minorHAnsi"/>
                <w:lang w:eastAsia="ar-SA"/>
              </w:rPr>
              <w:t>Możliwość wyszukiwania wystawionej faktury po numerze pesel pacjenta.</w:t>
            </w:r>
          </w:p>
        </w:tc>
        <w:tc>
          <w:tcPr>
            <w:tcW w:w="5103" w:type="dxa"/>
            <w:vAlign w:val="center"/>
            <w:hideMark/>
          </w:tcPr>
          <w:p w14:paraId="63588C30" w14:textId="32F997AC" w:rsidR="002E682E" w:rsidRPr="00584E72" w:rsidRDefault="002E682E" w:rsidP="002E682E">
            <w:pPr>
              <w:spacing w:line="276" w:lineRule="auto"/>
              <w:jc w:val="center"/>
              <w:rPr>
                <w:rFonts w:eastAsia="Calibri" w:cstheme="minorHAnsi"/>
                <w:lang w:eastAsia="ar-SA"/>
              </w:rPr>
            </w:pPr>
          </w:p>
        </w:tc>
      </w:tr>
      <w:tr w:rsidR="005F521D" w:rsidRPr="00584E72" w14:paraId="53D40FFA" w14:textId="77777777" w:rsidTr="0AC37B71">
        <w:trPr>
          <w:trHeight w:val="516"/>
        </w:trPr>
        <w:tc>
          <w:tcPr>
            <w:tcW w:w="562" w:type="dxa"/>
            <w:vAlign w:val="center"/>
            <w:hideMark/>
          </w:tcPr>
          <w:p w14:paraId="43ABE95F"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21</w:t>
            </w:r>
          </w:p>
        </w:tc>
        <w:tc>
          <w:tcPr>
            <w:tcW w:w="1442" w:type="dxa"/>
            <w:noWrap/>
            <w:vAlign w:val="center"/>
            <w:hideMark/>
          </w:tcPr>
          <w:p w14:paraId="3524C40B"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Finansowo- Księgowy – obsługa kasowa</w:t>
            </w:r>
          </w:p>
        </w:tc>
        <w:tc>
          <w:tcPr>
            <w:tcW w:w="782" w:type="dxa"/>
            <w:vAlign w:val="center"/>
            <w:hideMark/>
          </w:tcPr>
          <w:p w14:paraId="5E81AE5D"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w:t>
            </w:r>
          </w:p>
        </w:tc>
        <w:tc>
          <w:tcPr>
            <w:tcW w:w="5998" w:type="dxa"/>
            <w:noWrap/>
            <w:vAlign w:val="center"/>
            <w:hideMark/>
          </w:tcPr>
          <w:p w14:paraId="300B13DB" w14:textId="2A13E0D4" w:rsidR="002E682E" w:rsidRPr="00584E72" w:rsidRDefault="00E62699" w:rsidP="005D4FEC">
            <w:pPr>
              <w:spacing w:line="276" w:lineRule="auto"/>
              <w:jc w:val="both"/>
              <w:rPr>
                <w:rFonts w:eastAsia="Calibri" w:cstheme="minorHAnsi"/>
                <w:lang w:eastAsia="ar-SA"/>
              </w:rPr>
            </w:pPr>
            <w:r w:rsidRPr="00E62699">
              <w:rPr>
                <w:rFonts w:eastAsia="Calibri" w:cstheme="minorHAnsi"/>
                <w:lang w:eastAsia="ar-SA"/>
              </w:rPr>
              <w:t>Możliwość zafiskalizowania paragonu po korekcie faktury w systemie. W przypadku zmiany faktury do wykonanej usługi, wprowadzona korekta przesyła informacje do kasy fiskalnej aby zafiskalizować korektę.</w:t>
            </w:r>
          </w:p>
        </w:tc>
        <w:tc>
          <w:tcPr>
            <w:tcW w:w="5103" w:type="dxa"/>
            <w:vAlign w:val="center"/>
            <w:hideMark/>
          </w:tcPr>
          <w:p w14:paraId="34058BE1" w14:textId="2C3C6D8A" w:rsidR="002E682E" w:rsidRPr="00584E72" w:rsidRDefault="002E682E" w:rsidP="002E682E">
            <w:pPr>
              <w:spacing w:line="276" w:lineRule="auto"/>
              <w:jc w:val="center"/>
              <w:rPr>
                <w:rFonts w:eastAsia="Calibri" w:cstheme="minorHAnsi"/>
                <w:lang w:eastAsia="ar-SA"/>
              </w:rPr>
            </w:pPr>
          </w:p>
        </w:tc>
      </w:tr>
      <w:tr w:rsidR="005F521D" w:rsidRPr="00584E72" w14:paraId="5D3EE576" w14:textId="77777777" w:rsidTr="0AC37B71">
        <w:trPr>
          <w:trHeight w:val="516"/>
        </w:trPr>
        <w:tc>
          <w:tcPr>
            <w:tcW w:w="562" w:type="dxa"/>
            <w:vAlign w:val="center"/>
            <w:hideMark/>
          </w:tcPr>
          <w:p w14:paraId="0975D07A"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22</w:t>
            </w:r>
          </w:p>
        </w:tc>
        <w:tc>
          <w:tcPr>
            <w:tcW w:w="1442" w:type="dxa"/>
            <w:noWrap/>
            <w:vAlign w:val="center"/>
            <w:hideMark/>
          </w:tcPr>
          <w:p w14:paraId="07CB85F5"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Finansowo- Księgowy – obsługa kasowa</w:t>
            </w:r>
          </w:p>
        </w:tc>
        <w:tc>
          <w:tcPr>
            <w:tcW w:w="782" w:type="dxa"/>
            <w:vAlign w:val="center"/>
            <w:hideMark/>
          </w:tcPr>
          <w:p w14:paraId="25DEACDF"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w:t>
            </w:r>
          </w:p>
        </w:tc>
        <w:tc>
          <w:tcPr>
            <w:tcW w:w="5998" w:type="dxa"/>
            <w:noWrap/>
            <w:vAlign w:val="center"/>
            <w:hideMark/>
          </w:tcPr>
          <w:p w14:paraId="6A9AA892" w14:textId="3A515AAE" w:rsidR="002E682E" w:rsidRPr="00584E72" w:rsidRDefault="001E2C78" w:rsidP="005D4FEC">
            <w:pPr>
              <w:spacing w:line="276" w:lineRule="auto"/>
              <w:jc w:val="both"/>
              <w:rPr>
                <w:rFonts w:eastAsia="Calibri" w:cstheme="minorHAnsi"/>
                <w:lang w:eastAsia="ar-SA"/>
              </w:rPr>
            </w:pPr>
            <w:r w:rsidRPr="001E2C78">
              <w:rPr>
                <w:rFonts w:eastAsia="Calibri" w:cstheme="minorHAnsi"/>
                <w:lang w:eastAsia="ar-SA"/>
              </w:rPr>
              <w:t>Możliwość generowania zestawień w celu analiz wg towarów, usług, kontrahentów globalnie i w danym okresie rozliczeniowym.</w:t>
            </w:r>
          </w:p>
        </w:tc>
        <w:tc>
          <w:tcPr>
            <w:tcW w:w="5103" w:type="dxa"/>
            <w:vAlign w:val="center"/>
            <w:hideMark/>
          </w:tcPr>
          <w:p w14:paraId="4A41E6C5" w14:textId="2543089F" w:rsidR="002E682E" w:rsidRPr="00584E72" w:rsidRDefault="002E682E" w:rsidP="002E682E">
            <w:pPr>
              <w:spacing w:line="276" w:lineRule="auto"/>
              <w:jc w:val="center"/>
              <w:rPr>
                <w:rFonts w:eastAsia="Calibri" w:cstheme="minorHAnsi"/>
                <w:lang w:eastAsia="ar-SA"/>
              </w:rPr>
            </w:pPr>
          </w:p>
        </w:tc>
      </w:tr>
      <w:tr w:rsidR="00576A01" w:rsidRPr="00584E72" w14:paraId="2A064C4A" w14:textId="77777777" w:rsidTr="00576A01">
        <w:trPr>
          <w:trHeight w:val="516"/>
        </w:trPr>
        <w:tc>
          <w:tcPr>
            <w:tcW w:w="562" w:type="dxa"/>
            <w:vAlign w:val="center"/>
            <w:hideMark/>
          </w:tcPr>
          <w:p w14:paraId="50F5CE29" w14:textId="77777777" w:rsidR="00576A01" w:rsidRPr="00584E72" w:rsidRDefault="00576A01" w:rsidP="00576A01">
            <w:pPr>
              <w:spacing w:line="276" w:lineRule="auto"/>
              <w:jc w:val="center"/>
              <w:rPr>
                <w:rFonts w:eastAsia="Calibri" w:cstheme="minorHAnsi"/>
                <w:lang w:eastAsia="ar-SA"/>
              </w:rPr>
            </w:pPr>
            <w:r w:rsidRPr="00584E72">
              <w:rPr>
                <w:rFonts w:eastAsia="Calibri" w:cstheme="minorHAnsi"/>
                <w:lang w:eastAsia="ar-SA"/>
              </w:rPr>
              <w:lastRenderedPageBreak/>
              <w:t>23</w:t>
            </w:r>
          </w:p>
        </w:tc>
        <w:tc>
          <w:tcPr>
            <w:tcW w:w="1442" w:type="dxa"/>
            <w:noWrap/>
            <w:vAlign w:val="center"/>
            <w:hideMark/>
          </w:tcPr>
          <w:p w14:paraId="00F2E320" w14:textId="77777777" w:rsidR="00576A01" w:rsidRPr="00584E72" w:rsidRDefault="00576A01" w:rsidP="00576A01">
            <w:pPr>
              <w:spacing w:line="276" w:lineRule="auto"/>
              <w:jc w:val="center"/>
              <w:rPr>
                <w:rFonts w:eastAsia="Calibri" w:cstheme="minorHAnsi"/>
                <w:lang w:eastAsia="ar-SA"/>
              </w:rPr>
            </w:pPr>
            <w:r w:rsidRPr="00584E72">
              <w:rPr>
                <w:rFonts w:eastAsia="Calibri" w:cstheme="minorHAnsi"/>
                <w:lang w:eastAsia="ar-SA"/>
              </w:rPr>
              <w:t>Moduł: Finansowo- Księgowy – środki trwałe</w:t>
            </w:r>
          </w:p>
        </w:tc>
        <w:tc>
          <w:tcPr>
            <w:tcW w:w="782" w:type="dxa"/>
            <w:noWrap/>
            <w:vAlign w:val="center"/>
            <w:hideMark/>
          </w:tcPr>
          <w:p w14:paraId="00FFE924" w14:textId="77777777" w:rsidR="00576A01" w:rsidRPr="00584E72" w:rsidRDefault="00576A01" w:rsidP="00576A01">
            <w:pPr>
              <w:spacing w:line="276" w:lineRule="auto"/>
              <w:jc w:val="center"/>
              <w:rPr>
                <w:rFonts w:eastAsia="Calibri" w:cstheme="minorHAnsi"/>
                <w:lang w:eastAsia="ar-SA"/>
              </w:rPr>
            </w:pPr>
            <w:r w:rsidRPr="00584E72">
              <w:rPr>
                <w:rFonts w:eastAsia="Calibri" w:cstheme="minorHAnsi"/>
                <w:lang w:eastAsia="ar-SA"/>
              </w:rPr>
              <w:t>IV</w:t>
            </w:r>
          </w:p>
        </w:tc>
        <w:tc>
          <w:tcPr>
            <w:tcW w:w="5998" w:type="dxa"/>
            <w:noWrap/>
            <w:vAlign w:val="center"/>
            <w:hideMark/>
          </w:tcPr>
          <w:p w14:paraId="749FCB7D" w14:textId="2F1F236E" w:rsidR="00576A01" w:rsidRPr="00584E72" w:rsidRDefault="00576A01" w:rsidP="00576A01">
            <w:pPr>
              <w:spacing w:line="276" w:lineRule="auto"/>
              <w:rPr>
                <w:rFonts w:eastAsia="Calibri" w:cstheme="minorHAnsi"/>
                <w:lang w:eastAsia="ar-SA"/>
              </w:rPr>
            </w:pPr>
            <w:r w:rsidRPr="009251BA">
              <w:t>Definiowanie nazwy i opisu źródła finansowania. Raport BO, wprowadzone, RMP odpisy miesiącami, BZ</w:t>
            </w:r>
          </w:p>
        </w:tc>
        <w:tc>
          <w:tcPr>
            <w:tcW w:w="5103" w:type="dxa"/>
            <w:vAlign w:val="center"/>
            <w:hideMark/>
          </w:tcPr>
          <w:p w14:paraId="314E75B4" w14:textId="17AE8C2A" w:rsidR="00576A01" w:rsidRPr="00584E72" w:rsidRDefault="00576A01" w:rsidP="00576A01">
            <w:pPr>
              <w:spacing w:line="276" w:lineRule="auto"/>
              <w:jc w:val="center"/>
              <w:rPr>
                <w:rFonts w:eastAsia="Calibri" w:cstheme="minorHAnsi"/>
                <w:lang w:eastAsia="ar-SA"/>
              </w:rPr>
            </w:pPr>
          </w:p>
        </w:tc>
      </w:tr>
      <w:tr w:rsidR="00576A01" w:rsidRPr="00584E72" w14:paraId="3AF38182" w14:textId="77777777" w:rsidTr="00576A01">
        <w:trPr>
          <w:trHeight w:val="1032"/>
        </w:trPr>
        <w:tc>
          <w:tcPr>
            <w:tcW w:w="562" w:type="dxa"/>
            <w:vAlign w:val="center"/>
            <w:hideMark/>
          </w:tcPr>
          <w:p w14:paraId="4EA97AD0" w14:textId="77777777" w:rsidR="00576A01" w:rsidRPr="00584E72" w:rsidRDefault="00576A01" w:rsidP="00576A01">
            <w:pPr>
              <w:spacing w:line="276" w:lineRule="auto"/>
              <w:jc w:val="center"/>
              <w:rPr>
                <w:rFonts w:eastAsia="Calibri" w:cstheme="minorHAnsi"/>
                <w:lang w:eastAsia="ar-SA"/>
              </w:rPr>
            </w:pPr>
            <w:r w:rsidRPr="00584E72">
              <w:rPr>
                <w:rFonts w:eastAsia="Calibri" w:cstheme="minorHAnsi"/>
                <w:lang w:eastAsia="ar-SA"/>
              </w:rPr>
              <w:t>24</w:t>
            </w:r>
          </w:p>
        </w:tc>
        <w:tc>
          <w:tcPr>
            <w:tcW w:w="1442" w:type="dxa"/>
            <w:noWrap/>
            <w:vAlign w:val="center"/>
            <w:hideMark/>
          </w:tcPr>
          <w:p w14:paraId="56D965C9" w14:textId="77777777" w:rsidR="00576A01" w:rsidRPr="00584E72" w:rsidRDefault="00576A01" w:rsidP="00576A01">
            <w:pPr>
              <w:spacing w:line="276" w:lineRule="auto"/>
              <w:jc w:val="center"/>
              <w:rPr>
                <w:rFonts w:eastAsia="Calibri" w:cstheme="minorHAnsi"/>
                <w:lang w:eastAsia="ar-SA"/>
              </w:rPr>
            </w:pPr>
            <w:r w:rsidRPr="00584E72">
              <w:rPr>
                <w:rFonts w:eastAsia="Calibri" w:cstheme="minorHAnsi"/>
                <w:lang w:eastAsia="ar-SA"/>
              </w:rPr>
              <w:t>Moduł: Finansowo- Księgowy – środki trwałe</w:t>
            </w:r>
          </w:p>
        </w:tc>
        <w:tc>
          <w:tcPr>
            <w:tcW w:w="782" w:type="dxa"/>
            <w:noWrap/>
            <w:vAlign w:val="center"/>
            <w:hideMark/>
          </w:tcPr>
          <w:p w14:paraId="6D22C342" w14:textId="77777777" w:rsidR="00576A01" w:rsidRPr="00584E72" w:rsidRDefault="00576A01" w:rsidP="00576A01">
            <w:pPr>
              <w:spacing w:line="276" w:lineRule="auto"/>
              <w:jc w:val="center"/>
              <w:rPr>
                <w:rFonts w:eastAsia="Calibri" w:cstheme="minorHAnsi"/>
                <w:lang w:eastAsia="ar-SA"/>
              </w:rPr>
            </w:pPr>
            <w:r w:rsidRPr="00584E72">
              <w:rPr>
                <w:rFonts w:eastAsia="Calibri" w:cstheme="minorHAnsi"/>
                <w:lang w:eastAsia="ar-SA"/>
              </w:rPr>
              <w:t>IV</w:t>
            </w:r>
          </w:p>
        </w:tc>
        <w:tc>
          <w:tcPr>
            <w:tcW w:w="5998" w:type="dxa"/>
            <w:noWrap/>
            <w:vAlign w:val="center"/>
            <w:hideMark/>
          </w:tcPr>
          <w:p w14:paraId="69A9A2C0" w14:textId="6622E404" w:rsidR="00576A01" w:rsidRPr="00584E72" w:rsidRDefault="00576A01" w:rsidP="00576A01">
            <w:pPr>
              <w:spacing w:line="276" w:lineRule="auto"/>
              <w:rPr>
                <w:rFonts w:eastAsia="Calibri"/>
                <w:lang w:eastAsia="ar-SA"/>
              </w:rPr>
            </w:pPr>
            <w:r w:rsidRPr="009251BA">
              <w:t>Amortyzacja powinna się naliczać po numerach inwentarzowych, dla każdego środka oddzielnie z możliwością generowania amortyzacji na poszczególne środki trwałe wg źródeł finansowania. Środki, które mają różne obce źródła finansowania powinny się automatycznie zapisywać na odpowiednich kontach RMP (rozliczenia międzyokresowego przychodów) i "7", celem możliwości sprawdzenia i monitorowania rozliczania dotacji. Raport z naliczonych amortyzacji wg źródeł musi być dostępny w Excelu</w:t>
            </w:r>
          </w:p>
        </w:tc>
        <w:tc>
          <w:tcPr>
            <w:tcW w:w="5103" w:type="dxa"/>
            <w:vAlign w:val="center"/>
            <w:hideMark/>
          </w:tcPr>
          <w:p w14:paraId="2BD58F9F" w14:textId="1E43D6EA" w:rsidR="00576A01" w:rsidRPr="00584E72" w:rsidRDefault="00576A01" w:rsidP="00576A01">
            <w:pPr>
              <w:spacing w:line="276" w:lineRule="auto"/>
              <w:jc w:val="center"/>
              <w:rPr>
                <w:rFonts w:eastAsia="Calibri" w:cstheme="minorHAnsi"/>
                <w:lang w:eastAsia="ar-SA"/>
              </w:rPr>
            </w:pPr>
          </w:p>
        </w:tc>
      </w:tr>
      <w:tr w:rsidR="0010377C" w:rsidRPr="00584E72" w14:paraId="01795730" w14:textId="77777777" w:rsidTr="0010377C">
        <w:trPr>
          <w:trHeight w:val="774"/>
        </w:trPr>
        <w:tc>
          <w:tcPr>
            <w:tcW w:w="562" w:type="dxa"/>
            <w:vAlign w:val="center"/>
            <w:hideMark/>
          </w:tcPr>
          <w:p w14:paraId="2ABC1B4A" w14:textId="77777777" w:rsidR="0010377C" w:rsidRPr="00584E72" w:rsidRDefault="0010377C" w:rsidP="0010377C">
            <w:pPr>
              <w:spacing w:line="276" w:lineRule="auto"/>
              <w:jc w:val="center"/>
              <w:rPr>
                <w:rFonts w:eastAsia="Calibri" w:cstheme="minorHAnsi"/>
                <w:lang w:eastAsia="ar-SA"/>
              </w:rPr>
            </w:pPr>
            <w:r w:rsidRPr="00584E72">
              <w:rPr>
                <w:rFonts w:eastAsia="Calibri" w:cstheme="minorHAnsi"/>
                <w:lang w:eastAsia="ar-SA"/>
              </w:rPr>
              <w:t>25</w:t>
            </w:r>
          </w:p>
        </w:tc>
        <w:tc>
          <w:tcPr>
            <w:tcW w:w="1442" w:type="dxa"/>
            <w:noWrap/>
            <w:vAlign w:val="center"/>
            <w:hideMark/>
          </w:tcPr>
          <w:p w14:paraId="0D6FAF2B" w14:textId="77777777" w:rsidR="0010377C" w:rsidRPr="00584E72" w:rsidRDefault="0010377C" w:rsidP="0010377C">
            <w:pPr>
              <w:spacing w:line="276" w:lineRule="auto"/>
              <w:jc w:val="center"/>
              <w:rPr>
                <w:rFonts w:eastAsia="Calibri" w:cstheme="minorHAnsi"/>
                <w:lang w:eastAsia="ar-SA"/>
              </w:rPr>
            </w:pPr>
            <w:r w:rsidRPr="00584E72">
              <w:rPr>
                <w:rFonts w:eastAsia="Calibri" w:cstheme="minorHAnsi"/>
                <w:lang w:eastAsia="ar-SA"/>
              </w:rPr>
              <w:t>Moduł: Finansowo- Księgowy – obieg dokumentów finansowo- księgowych</w:t>
            </w:r>
          </w:p>
        </w:tc>
        <w:tc>
          <w:tcPr>
            <w:tcW w:w="782" w:type="dxa"/>
            <w:noWrap/>
            <w:vAlign w:val="center"/>
            <w:hideMark/>
          </w:tcPr>
          <w:p w14:paraId="109FAA77" w14:textId="77777777" w:rsidR="0010377C" w:rsidRPr="00584E72" w:rsidRDefault="0010377C" w:rsidP="0010377C">
            <w:pPr>
              <w:spacing w:line="276" w:lineRule="auto"/>
              <w:jc w:val="center"/>
              <w:rPr>
                <w:rFonts w:eastAsia="Calibri" w:cstheme="minorHAnsi"/>
                <w:lang w:eastAsia="ar-SA"/>
              </w:rPr>
            </w:pPr>
            <w:r w:rsidRPr="00584E72">
              <w:rPr>
                <w:rFonts w:eastAsia="Calibri" w:cstheme="minorHAnsi"/>
                <w:lang w:eastAsia="ar-SA"/>
              </w:rPr>
              <w:t>V</w:t>
            </w:r>
          </w:p>
        </w:tc>
        <w:tc>
          <w:tcPr>
            <w:tcW w:w="5998" w:type="dxa"/>
            <w:noWrap/>
            <w:vAlign w:val="center"/>
            <w:hideMark/>
          </w:tcPr>
          <w:p w14:paraId="585B404A" w14:textId="08E8D996" w:rsidR="0010377C" w:rsidRPr="00584E72" w:rsidRDefault="0010377C" w:rsidP="0010377C">
            <w:pPr>
              <w:spacing w:line="276" w:lineRule="auto"/>
              <w:rPr>
                <w:rFonts w:eastAsia="Calibri" w:cstheme="minorHAnsi"/>
                <w:lang w:eastAsia="ar-SA"/>
              </w:rPr>
            </w:pPr>
            <w:r w:rsidRPr="00EF59B0">
              <w:t>Znaczniki na dokumencie księgowy, że: data wpływu, dokument przeszedł kontrolę merytoryczną, dokument przeszedł kontrolę formalno-rachunkową, została zaakceptowana zapłata, dokument został zaakceptowany. Po zakończeniu ścieżki tworzy się metryczka i zapisuje się w systemie na potrzeby kontroli.</w:t>
            </w:r>
          </w:p>
        </w:tc>
        <w:tc>
          <w:tcPr>
            <w:tcW w:w="5103" w:type="dxa"/>
            <w:vAlign w:val="center"/>
            <w:hideMark/>
          </w:tcPr>
          <w:p w14:paraId="3FBE4567" w14:textId="2B989691" w:rsidR="0010377C" w:rsidRPr="00584E72" w:rsidRDefault="0010377C" w:rsidP="0010377C">
            <w:pPr>
              <w:spacing w:line="276" w:lineRule="auto"/>
              <w:jc w:val="center"/>
              <w:rPr>
                <w:rFonts w:eastAsia="Calibri" w:cstheme="minorHAnsi"/>
                <w:lang w:eastAsia="ar-SA"/>
              </w:rPr>
            </w:pPr>
          </w:p>
        </w:tc>
      </w:tr>
      <w:tr w:rsidR="0010377C" w:rsidRPr="00584E72" w14:paraId="6A3BC97B" w14:textId="77777777" w:rsidTr="0010377C">
        <w:trPr>
          <w:trHeight w:val="774"/>
        </w:trPr>
        <w:tc>
          <w:tcPr>
            <w:tcW w:w="562" w:type="dxa"/>
            <w:vAlign w:val="center"/>
            <w:hideMark/>
          </w:tcPr>
          <w:p w14:paraId="27128CF4" w14:textId="77777777" w:rsidR="0010377C" w:rsidRPr="00584E72" w:rsidRDefault="0010377C" w:rsidP="0010377C">
            <w:pPr>
              <w:spacing w:line="276" w:lineRule="auto"/>
              <w:jc w:val="center"/>
              <w:rPr>
                <w:rFonts w:eastAsia="Calibri" w:cstheme="minorHAnsi"/>
                <w:lang w:eastAsia="ar-SA"/>
              </w:rPr>
            </w:pPr>
            <w:r w:rsidRPr="00584E72">
              <w:rPr>
                <w:rFonts w:eastAsia="Calibri" w:cstheme="minorHAnsi"/>
                <w:lang w:eastAsia="ar-SA"/>
              </w:rPr>
              <w:t>26</w:t>
            </w:r>
          </w:p>
        </w:tc>
        <w:tc>
          <w:tcPr>
            <w:tcW w:w="1442" w:type="dxa"/>
            <w:noWrap/>
            <w:vAlign w:val="center"/>
            <w:hideMark/>
          </w:tcPr>
          <w:p w14:paraId="0DB62F2E" w14:textId="77777777" w:rsidR="0010377C" w:rsidRPr="00584E72" w:rsidRDefault="0010377C" w:rsidP="0010377C">
            <w:pPr>
              <w:spacing w:line="276" w:lineRule="auto"/>
              <w:jc w:val="center"/>
              <w:rPr>
                <w:rFonts w:eastAsia="Calibri" w:cstheme="minorHAnsi"/>
                <w:lang w:eastAsia="ar-SA"/>
              </w:rPr>
            </w:pPr>
            <w:r w:rsidRPr="00584E72">
              <w:rPr>
                <w:rFonts w:eastAsia="Calibri" w:cstheme="minorHAnsi"/>
                <w:lang w:eastAsia="ar-SA"/>
              </w:rPr>
              <w:t>Moduł: Finansowo- Księgowy – obieg dokumentów finansowo- księgowych</w:t>
            </w:r>
          </w:p>
        </w:tc>
        <w:tc>
          <w:tcPr>
            <w:tcW w:w="782" w:type="dxa"/>
            <w:noWrap/>
            <w:vAlign w:val="center"/>
            <w:hideMark/>
          </w:tcPr>
          <w:p w14:paraId="213CC214" w14:textId="77777777" w:rsidR="0010377C" w:rsidRPr="00584E72" w:rsidRDefault="0010377C" w:rsidP="0010377C">
            <w:pPr>
              <w:spacing w:line="276" w:lineRule="auto"/>
              <w:jc w:val="center"/>
              <w:rPr>
                <w:rFonts w:eastAsia="Calibri" w:cstheme="minorHAnsi"/>
                <w:lang w:eastAsia="ar-SA"/>
              </w:rPr>
            </w:pPr>
            <w:r w:rsidRPr="00584E72">
              <w:rPr>
                <w:rFonts w:eastAsia="Calibri" w:cstheme="minorHAnsi"/>
                <w:lang w:eastAsia="ar-SA"/>
              </w:rPr>
              <w:t>V</w:t>
            </w:r>
          </w:p>
        </w:tc>
        <w:tc>
          <w:tcPr>
            <w:tcW w:w="5998" w:type="dxa"/>
            <w:noWrap/>
            <w:vAlign w:val="center"/>
            <w:hideMark/>
          </w:tcPr>
          <w:p w14:paraId="32EE4A9A" w14:textId="7BD18B3B" w:rsidR="0010377C" w:rsidRPr="00584E72" w:rsidRDefault="0010377C" w:rsidP="0010377C">
            <w:pPr>
              <w:spacing w:line="276" w:lineRule="auto"/>
              <w:rPr>
                <w:rFonts w:eastAsia="Calibri" w:cstheme="minorHAnsi"/>
                <w:lang w:eastAsia="ar-SA"/>
              </w:rPr>
            </w:pPr>
            <w:r w:rsidRPr="00EF59B0">
              <w:t>System powinien generować metryczkę akceptacji. Metryczka jest zapisywana w systemie i jest możliwość jej wydruku oraz wygenerowania do pliku typu pdf.</w:t>
            </w:r>
          </w:p>
        </w:tc>
        <w:tc>
          <w:tcPr>
            <w:tcW w:w="5103" w:type="dxa"/>
            <w:vAlign w:val="center"/>
            <w:hideMark/>
          </w:tcPr>
          <w:p w14:paraId="7AB0C328" w14:textId="17D4FE10" w:rsidR="0010377C" w:rsidRPr="00584E72" w:rsidRDefault="0010377C" w:rsidP="0010377C">
            <w:pPr>
              <w:spacing w:line="276" w:lineRule="auto"/>
              <w:jc w:val="center"/>
              <w:rPr>
                <w:rFonts w:eastAsia="Calibri" w:cstheme="minorHAnsi"/>
                <w:lang w:eastAsia="ar-SA"/>
              </w:rPr>
            </w:pPr>
          </w:p>
        </w:tc>
      </w:tr>
      <w:tr w:rsidR="005F521D" w:rsidRPr="00584E72" w14:paraId="0C77CF8D" w14:textId="77777777" w:rsidTr="0AC37B71">
        <w:trPr>
          <w:trHeight w:val="774"/>
        </w:trPr>
        <w:tc>
          <w:tcPr>
            <w:tcW w:w="562" w:type="dxa"/>
            <w:vAlign w:val="center"/>
            <w:hideMark/>
          </w:tcPr>
          <w:p w14:paraId="12AD6427"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lastRenderedPageBreak/>
              <w:t>27</w:t>
            </w:r>
          </w:p>
        </w:tc>
        <w:tc>
          <w:tcPr>
            <w:tcW w:w="1442" w:type="dxa"/>
            <w:noWrap/>
            <w:vAlign w:val="center"/>
            <w:hideMark/>
          </w:tcPr>
          <w:p w14:paraId="20E7F84C"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Finansowo- Księgowy – obieg dokumentów finansowo- księgowych</w:t>
            </w:r>
          </w:p>
        </w:tc>
        <w:tc>
          <w:tcPr>
            <w:tcW w:w="782" w:type="dxa"/>
            <w:vAlign w:val="center"/>
            <w:hideMark/>
          </w:tcPr>
          <w:p w14:paraId="7E2D4410"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w:t>
            </w:r>
          </w:p>
        </w:tc>
        <w:tc>
          <w:tcPr>
            <w:tcW w:w="5998" w:type="dxa"/>
            <w:noWrap/>
            <w:vAlign w:val="center"/>
            <w:hideMark/>
          </w:tcPr>
          <w:p w14:paraId="29990C74" w14:textId="6B0FF7BB" w:rsidR="002E682E" w:rsidRPr="00584E72" w:rsidRDefault="004E726E" w:rsidP="005D4FEC">
            <w:pPr>
              <w:spacing w:line="276" w:lineRule="auto"/>
              <w:jc w:val="both"/>
              <w:rPr>
                <w:rFonts w:eastAsia="Calibri" w:cstheme="minorHAnsi"/>
                <w:lang w:eastAsia="ar-SA"/>
              </w:rPr>
            </w:pPr>
            <w:r w:rsidRPr="004E726E">
              <w:rPr>
                <w:rFonts w:eastAsia="Calibri" w:cstheme="minorHAnsi"/>
                <w:lang w:eastAsia="ar-SA"/>
              </w:rPr>
              <w:t>System posiada liczniki faktur dla każdego etapu weryfikacji (ile faktur do zatwierdzenia u danej osoby, ile faktur w obiegu i na każdym punkcie weryfikacji) - licznik widoczny w zależności od hierarchii w całości lub tylko dla danego obszaru</w:t>
            </w:r>
          </w:p>
        </w:tc>
        <w:tc>
          <w:tcPr>
            <w:tcW w:w="5103" w:type="dxa"/>
            <w:vAlign w:val="center"/>
            <w:hideMark/>
          </w:tcPr>
          <w:p w14:paraId="6F7F94AE" w14:textId="612366EE" w:rsidR="002E682E" w:rsidRPr="00584E72" w:rsidRDefault="002E682E" w:rsidP="002E682E">
            <w:pPr>
              <w:spacing w:line="276" w:lineRule="auto"/>
              <w:jc w:val="center"/>
              <w:rPr>
                <w:rFonts w:eastAsia="Calibri" w:cstheme="minorHAnsi"/>
                <w:lang w:eastAsia="ar-SA"/>
              </w:rPr>
            </w:pPr>
          </w:p>
        </w:tc>
      </w:tr>
      <w:tr w:rsidR="005F521D" w:rsidRPr="00584E72" w14:paraId="40818799" w14:textId="77777777" w:rsidTr="0AC37B71">
        <w:trPr>
          <w:trHeight w:val="1032"/>
        </w:trPr>
        <w:tc>
          <w:tcPr>
            <w:tcW w:w="562" w:type="dxa"/>
            <w:vAlign w:val="center"/>
            <w:hideMark/>
          </w:tcPr>
          <w:p w14:paraId="6B61FCE8"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28</w:t>
            </w:r>
          </w:p>
        </w:tc>
        <w:tc>
          <w:tcPr>
            <w:tcW w:w="1442" w:type="dxa"/>
            <w:noWrap/>
            <w:vAlign w:val="center"/>
            <w:hideMark/>
          </w:tcPr>
          <w:p w14:paraId="29304253"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Finansowo- Księgowy – obieg dokumentów finansowo- księgowych</w:t>
            </w:r>
          </w:p>
        </w:tc>
        <w:tc>
          <w:tcPr>
            <w:tcW w:w="782" w:type="dxa"/>
            <w:vAlign w:val="center"/>
            <w:hideMark/>
          </w:tcPr>
          <w:p w14:paraId="3B6D2F50"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w:t>
            </w:r>
          </w:p>
        </w:tc>
        <w:tc>
          <w:tcPr>
            <w:tcW w:w="5998" w:type="dxa"/>
            <w:noWrap/>
            <w:vAlign w:val="center"/>
            <w:hideMark/>
          </w:tcPr>
          <w:p w14:paraId="66BCDCA3" w14:textId="7455CA1E" w:rsidR="002E682E" w:rsidRPr="00584E72" w:rsidRDefault="004D60D2" w:rsidP="0AC37B71">
            <w:pPr>
              <w:spacing w:line="276" w:lineRule="auto"/>
              <w:jc w:val="both"/>
              <w:rPr>
                <w:rFonts w:eastAsia="Calibri"/>
                <w:lang w:eastAsia="ar-SA"/>
              </w:rPr>
            </w:pPr>
            <w:r w:rsidRPr="004D60D2">
              <w:rPr>
                <w:rFonts w:eastAsia="Calibri"/>
                <w:lang w:eastAsia="ar-SA"/>
              </w:rPr>
              <w:t xml:space="preserve">System posiada funkcjonalność optycznego rozpoznawania obrazów w tym tekstu alfanumerycznego (OCR) dla skanowanych i dodawanych do niego dokumentów (np. faktur) (poziom "czułości " OCR  do zdefiniowania w Analizie przedwdrożeniowej). W wyniku wykonania procesu podstawowe dane z </w:t>
            </w:r>
            <w:proofErr w:type="spellStart"/>
            <w:r w:rsidRPr="004D60D2">
              <w:rPr>
                <w:rFonts w:eastAsia="Calibri"/>
                <w:lang w:eastAsia="ar-SA"/>
              </w:rPr>
              <w:t>OCR'owanego</w:t>
            </w:r>
            <w:proofErr w:type="spellEnd"/>
            <w:r w:rsidRPr="004D60D2">
              <w:rPr>
                <w:rFonts w:eastAsia="Calibri"/>
                <w:lang w:eastAsia="ar-SA"/>
              </w:rPr>
              <w:t xml:space="preserve"> dokumentu zostaną zaczytane do pól formularza związanego z jego rejestracją. System nie może mieć ograniczenia na ilość skanowanych i OCR-</w:t>
            </w:r>
            <w:proofErr w:type="spellStart"/>
            <w:r w:rsidRPr="004D60D2">
              <w:rPr>
                <w:rFonts w:eastAsia="Calibri"/>
                <w:lang w:eastAsia="ar-SA"/>
              </w:rPr>
              <w:t>owanych</w:t>
            </w:r>
            <w:proofErr w:type="spellEnd"/>
            <w:r w:rsidRPr="004D60D2">
              <w:rPr>
                <w:rFonts w:eastAsia="Calibri"/>
                <w:lang w:eastAsia="ar-SA"/>
              </w:rPr>
              <w:t xml:space="preserve"> dokumentów.</w:t>
            </w:r>
          </w:p>
        </w:tc>
        <w:tc>
          <w:tcPr>
            <w:tcW w:w="5103" w:type="dxa"/>
            <w:vAlign w:val="center"/>
            <w:hideMark/>
          </w:tcPr>
          <w:p w14:paraId="76694B7A" w14:textId="26309E5E" w:rsidR="002E682E" w:rsidRPr="00584E72" w:rsidRDefault="002E682E" w:rsidP="002E682E">
            <w:pPr>
              <w:spacing w:line="276" w:lineRule="auto"/>
              <w:jc w:val="center"/>
              <w:rPr>
                <w:rFonts w:eastAsia="Calibri" w:cstheme="minorHAnsi"/>
                <w:lang w:eastAsia="ar-SA"/>
              </w:rPr>
            </w:pPr>
          </w:p>
        </w:tc>
      </w:tr>
      <w:tr w:rsidR="002E6DA7" w:rsidRPr="00584E72" w14:paraId="6248E47C" w14:textId="77777777" w:rsidTr="002E6DA7">
        <w:trPr>
          <w:trHeight w:val="774"/>
        </w:trPr>
        <w:tc>
          <w:tcPr>
            <w:tcW w:w="562" w:type="dxa"/>
            <w:vAlign w:val="center"/>
            <w:hideMark/>
          </w:tcPr>
          <w:p w14:paraId="443BD139" w14:textId="77777777" w:rsidR="002E6DA7" w:rsidRPr="00584E72" w:rsidRDefault="002E6DA7" w:rsidP="002E6DA7">
            <w:pPr>
              <w:spacing w:line="276" w:lineRule="auto"/>
              <w:jc w:val="center"/>
              <w:rPr>
                <w:rFonts w:eastAsia="Calibri" w:cstheme="minorHAnsi"/>
                <w:lang w:eastAsia="ar-SA"/>
              </w:rPr>
            </w:pPr>
            <w:r w:rsidRPr="00584E72">
              <w:rPr>
                <w:rFonts w:eastAsia="Calibri" w:cstheme="minorHAnsi"/>
                <w:lang w:eastAsia="ar-SA"/>
              </w:rPr>
              <w:t>29</w:t>
            </w:r>
          </w:p>
        </w:tc>
        <w:tc>
          <w:tcPr>
            <w:tcW w:w="1442" w:type="dxa"/>
            <w:noWrap/>
            <w:vAlign w:val="center"/>
            <w:hideMark/>
          </w:tcPr>
          <w:p w14:paraId="45D64CFA" w14:textId="77777777" w:rsidR="002E6DA7" w:rsidRPr="00584E72" w:rsidRDefault="002E6DA7" w:rsidP="002E6DA7">
            <w:pPr>
              <w:spacing w:line="276" w:lineRule="auto"/>
              <w:jc w:val="center"/>
              <w:rPr>
                <w:rFonts w:eastAsia="Calibri" w:cstheme="minorHAnsi"/>
                <w:lang w:eastAsia="ar-SA"/>
              </w:rPr>
            </w:pPr>
            <w:r w:rsidRPr="00584E72">
              <w:rPr>
                <w:rFonts w:eastAsia="Calibri" w:cstheme="minorHAnsi"/>
                <w:lang w:eastAsia="ar-SA"/>
              </w:rPr>
              <w:t>Moduł: Finansowo- Księgowy – obieg dokumentów finansowo- księgowych</w:t>
            </w:r>
          </w:p>
        </w:tc>
        <w:tc>
          <w:tcPr>
            <w:tcW w:w="782" w:type="dxa"/>
            <w:noWrap/>
            <w:vAlign w:val="center"/>
            <w:hideMark/>
          </w:tcPr>
          <w:p w14:paraId="4953E16B" w14:textId="77777777" w:rsidR="002E6DA7" w:rsidRPr="00584E72" w:rsidRDefault="002E6DA7" w:rsidP="002E6DA7">
            <w:pPr>
              <w:spacing w:line="276" w:lineRule="auto"/>
              <w:jc w:val="center"/>
              <w:rPr>
                <w:rFonts w:eastAsia="Calibri" w:cstheme="minorHAnsi"/>
                <w:lang w:eastAsia="ar-SA"/>
              </w:rPr>
            </w:pPr>
            <w:r w:rsidRPr="00584E72">
              <w:rPr>
                <w:rFonts w:eastAsia="Calibri" w:cstheme="minorHAnsi"/>
                <w:lang w:eastAsia="ar-SA"/>
              </w:rPr>
              <w:t>VI</w:t>
            </w:r>
          </w:p>
        </w:tc>
        <w:tc>
          <w:tcPr>
            <w:tcW w:w="5998" w:type="dxa"/>
            <w:noWrap/>
            <w:vAlign w:val="center"/>
            <w:hideMark/>
          </w:tcPr>
          <w:p w14:paraId="31FBB477" w14:textId="42B328FE" w:rsidR="002E6DA7" w:rsidRPr="00584E72" w:rsidRDefault="002E6DA7" w:rsidP="002E6DA7">
            <w:pPr>
              <w:spacing w:line="276" w:lineRule="auto"/>
              <w:rPr>
                <w:rFonts w:eastAsia="Calibri" w:cstheme="minorHAnsi"/>
                <w:lang w:eastAsia="ar-SA"/>
              </w:rPr>
            </w:pPr>
            <w:r w:rsidRPr="000B7F29">
              <w:t>System posiada możliwość opisania stałych ścieżek przepływu dokumentów finansowych zgodnie z procesami Zamawiającego (które zostaną zdefiniowane podczas analizy przedwdrożeniowej) ale istnieją również możliwości zmiany tych ścieżek, dodania nowych lub usunięcia starych.</w:t>
            </w:r>
          </w:p>
        </w:tc>
        <w:tc>
          <w:tcPr>
            <w:tcW w:w="5103" w:type="dxa"/>
            <w:vAlign w:val="center"/>
            <w:hideMark/>
          </w:tcPr>
          <w:p w14:paraId="204716F8" w14:textId="30B5DCBB" w:rsidR="002E6DA7" w:rsidRPr="00584E72" w:rsidRDefault="002E6DA7" w:rsidP="002E6DA7">
            <w:pPr>
              <w:spacing w:line="276" w:lineRule="auto"/>
              <w:jc w:val="center"/>
              <w:rPr>
                <w:rFonts w:eastAsia="Calibri" w:cstheme="minorHAnsi"/>
                <w:lang w:eastAsia="ar-SA"/>
              </w:rPr>
            </w:pPr>
          </w:p>
        </w:tc>
      </w:tr>
      <w:tr w:rsidR="002E6DA7" w:rsidRPr="00584E72" w14:paraId="18D66BE3" w14:textId="77777777" w:rsidTr="002E6DA7">
        <w:trPr>
          <w:trHeight w:val="774"/>
        </w:trPr>
        <w:tc>
          <w:tcPr>
            <w:tcW w:w="562" w:type="dxa"/>
            <w:vAlign w:val="center"/>
            <w:hideMark/>
          </w:tcPr>
          <w:p w14:paraId="21725253" w14:textId="77777777" w:rsidR="002E6DA7" w:rsidRPr="00584E72" w:rsidRDefault="002E6DA7" w:rsidP="002E6DA7">
            <w:pPr>
              <w:spacing w:line="276" w:lineRule="auto"/>
              <w:jc w:val="center"/>
              <w:rPr>
                <w:rFonts w:eastAsia="Calibri" w:cstheme="minorHAnsi"/>
                <w:lang w:eastAsia="ar-SA"/>
              </w:rPr>
            </w:pPr>
            <w:r w:rsidRPr="00584E72">
              <w:rPr>
                <w:rFonts w:eastAsia="Calibri" w:cstheme="minorHAnsi"/>
                <w:lang w:eastAsia="ar-SA"/>
              </w:rPr>
              <w:t>30</w:t>
            </w:r>
          </w:p>
        </w:tc>
        <w:tc>
          <w:tcPr>
            <w:tcW w:w="1442" w:type="dxa"/>
            <w:noWrap/>
            <w:vAlign w:val="center"/>
            <w:hideMark/>
          </w:tcPr>
          <w:p w14:paraId="39CCF57F" w14:textId="77777777" w:rsidR="002E6DA7" w:rsidRPr="00584E72" w:rsidRDefault="002E6DA7" w:rsidP="002E6DA7">
            <w:pPr>
              <w:spacing w:line="276" w:lineRule="auto"/>
              <w:jc w:val="center"/>
              <w:rPr>
                <w:rFonts w:eastAsia="Calibri" w:cstheme="minorHAnsi"/>
                <w:lang w:eastAsia="ar-SA"/>
              </w:rPr>
            </w:pPr>
            <w:r w:rsidRPr="00584E72">
              <w:rPr>
                <w:rFonts w:eastAsia="Calibri" w:cstheme="minorHAnsi"/>
                <w:lang w:eastAsia="ar-SA"/>
              </w:rPr>
              <w:t xml:space="preserve">Moduł: Finansowo- Księgowy – obieg dokumentów </w:t>
            </w:r>
            <w:r w:rsidRPr="00584E72">
              <w:rPr>
                <w:rFonts w:eastAsia="Calibri" w:cstheme="minorHAnsi"/>
                <w:lang w:eastAsia="ar-SA"/>
              </w:rPr>
              <w:lastRenderedPageBreak/>
              <w:t>finansowo- księgowych</w:t>
            </w:r>
          </w:p>
        </w:tc>
        <w:tc>
          <w:tcPr>
            <w:tcW w:w="782" w:type="dxa"/>
            <w:noWrap/>
            <w:vAlign w:val="center"/>
            <w:hideMark/>
          </w:tcPr>
          <w:p w14:paraId="06F2DD96" w14:textId="77777777" w:rsidR="002E6DA7" w:rsidRPr="00584E72" w:rsidRDefault="002E6DA7" w:rsidP="002E6DA7">
            <w:pPr>
              <w:spacing w:line="276" w:lineRule="auto"/>
              <w:jc w:val="center"/>
              <w:rPr>
                <w:rFonts w:eastAsia="Calibri" w:cstheme="minorHAnsi"/>
                <w:lang w:eastAsia="ar-SA"/>
              </w:rPr>
            </w:pPr>
            <w:r w:rsidRPr="00584E72">
              <w:rPr>
                <w:rFonts w:eastAsia="Calibri" w:cstheme="minorHAnsi"/>
                <w:lang w:eastAsia="ar-SA"/>
              </w:rPr>
              <w:lastRenderedPageBreak/>
              <w:t>VI</w:t>
            </w:r>
          </w:p>
        </w:tc>
        <w:tc>
          <w:tcPr>
            <w:tcW w:w="5998" w:type="dxa"/>
            <w:noWrap/>
            <w:vAlign w:val="center"/>
            <w:hideMark/>
          </w:tcPr>
          <w:p w14:paraId="2E2B6BCE" w14:textId="6E388059" w:rsidR="002E6DA7" w:rsidRPr="00584E72" w:rsidRDefault="002E6DA7" w:rsidP="002E6DA7">
            <w:pPr>
              <w:spacing w:line="276" w:lineRule="auto"/>
              <w:rPr>
                <w:rFonts w:eastAsia="Calibri" w:cstheme="minorHAnsi"/>
                <w:lang w:eastAsia="ar-SA"/>
              </w:rPr>
            </w:pPr>
            <w:r w:rsidRPr="000B7F29">
              <w:t>System posiada możliwość ustalenia ścieżek zwrotu dokumentów (np. do ponownej kontroli z możliwością zadania czy dany dokument wraca do danego punktu czy po kontroli ma wrócić na ścieżkę)</w:t>
            </w:r>
          </w:p>
        </w:tc>
        <w:tc>
          <w:tcPr>
            <w:tcW w:w="5103" w:type="dxa"/>
            <w:vAlign w:val="center"/>
            <w:hideMark/>
          </w:tcPr>
          <w:p w14:paraId="52D38D09" w14:textId="2C202CF9" w:rsidR="002E6DA7" w:rsidRPr="00584E72" w:rsidRDefault="002E6DA7" w:rsidP="002E6DA7">
            <w:pPr>
              <w:spacing w:line="276" w:lineRule="auto"/>
              <w:jc w:val="center"/>
              <w:rPr>
                <w:rFonts w:eastAsia="Calibri" w:cstheme="minorHAnsi"/>
                <w:lang w:eastAsia="ar-SA"/>
              </w:rPr>
            </w:pPr>
          </w:p>
        </w:tc>
      </w:tr>
      <w:tr w:rsidR="002E6DA7" w:rsidRPr="00584E72" w14:paraId="6080B6EC" w14:textId="77777777" w:rsidTr="002E6DA7">
        <w:trPr>
          <w:trHeight w:val="774"/>
        </w:trPr>
        <w:tc>
          <w:tcPr>
            <w:tcW w:w="562" w:type="dxa"/>
            <w:vAlign w:val="center"/>
            <w:hideMark/>
          </w:tcPr>
          <w:p w14:paraId="74F5A03B" w14:textId="77777777" w:rsidR="002E6DA7" w:rsidRPr="00584E72" w:rsidRDefault="002E6DA7" w:rsidP="002E6DA7">
            <w:pPr>
              <w:spacing w:line="276" w:lineRule="auto"/>
              <w:jc w:val="center"/>
              <w:rPr>
                <w:rFonts w:eastAsia="Calibri" w:cstheme="minorHAnsi"/>
                <w:lang w:eastAsia="ar-SA"/>
              </w:rPr>
            </w:pPr>
            <w:r w:rsidRPr="00584E72">
              <w:rPr>
                <w:rFonts w:eastAsia="Calibri" w:cstheme="minorHAnsi"/>
                <w:lang w:eastAsia="ar-SA"/>
              </w:rPr>
              <w:t>31</w:t>
            </w:r>
          </w:p>
        </w:tc>
        <w:tc>
          <w:tcPr>
            <w:tcW w:w="1442" w:type="dxa"/>
            <w:noWrap/>
            <w:vAlign w:val="center"/>
            <w:hideMark/>
          </w:tcPr>
          <w:p w14:paraId="0E10DD31" w14:textId="77777777" w:rsidR="002E6DA7" w:rsidRPr="00584E72" w:rsidRDefault="002E6DA7" w:rsidP="002E6DA7">
            <w:pPr>
              <w:spacing w:line="276" w:lineRule="auto"/>
              <w:jc w:val="center"/>
              <w:rPr>
                <w:rFonts w:eastAsia="Calibri" w:cstheme="minorHAnsi"/>
                <w:lang w:eastAsia="ar-SA"/>
              </w:rPr>
            </w:pPr>
            <w:r w:rsidRPr="00584E72">
              <w:rPr>
                <w:rFonts w:eastAsia="Calibri" w:cstheme="minorHAnsi"/>
                <w:lang w:eastAsia="ar-SA"/>
              </w:rPr>
              <w:t>Moduł: Finansowo- Księgowy – obieg dokumentów finansowo- księgowych</w:t>
            </w:r>
          </w:p>
        </w:tc>
        <w:tc>
          <w:tcPr>
            <w:tcW w:w="782" w:type="dxa"/>
            <w:noWrap/>
            <w:vAlign w:val="center"/>
            <w:hideMark/>
          </w:tcPr>
          <w:p w14:paraId="380247B0" w14:textId="77777777" w:rsidR="002E6DA7" w:rsidRPr="00584E72" w:rsidRDefault="002E6DA7" w:rsidP="002E6DA7">
            <w:pPr>
              <w:spacing w:line="276" w:lineRule="auto"/>
              <w:jc w:val="center"/>
              <w:rPr>
                <w:rFonts w:eastAsia="Calibri" w:cstheme="minorHAnsi"/>
                <w:lang w:eastAsia="ar-SA"/>
              </w:rPr>
            </w:pPr>
            <w:r w:rsidRPr="00584E72">
              <w:rPr>
                <w:rFonts w:eastAsia="Calibri" w:cstheme="minorHAnsi"/>
                <w:lang w:eastAsia="ar-SA"/>
              </w:rPr>
              <w:t>VI</w:t>
            </w:r>
          </w:p>
        </w:tc>
        <w:tc>
          <w:tcPr>
            <w:tcW w:w="5998" w:type="dxa"/>
            <w:noWrap/>
            <w:vAlign w:val="center"/>
            <w:hideMark/>
          </w:tcPr>
          <w:p w14:paraId="4A850F31" w14:textId="0402FA62" w:rsidR="002E6DA7" w:rsidRPr="00584E72" w:rsidRDefault="002E6DA7" w:rsidP="002E6DA7">
            <w:pPr>
              <w:spacing w:line="276" w:lineRule="auto"/>
              <w:rPr>
                <w:rFonts w:eastAsia="Calibri" w:cstheme="minorHAnsi"/>
                <w:lang w:eastAsia="ar-SA"/>
              </w:rPr>
            </w:pPr>
            <w:r w:rsidRPr="000B7F29">
              <w:t>Zdefiniowane ścieżki obiegu dokumentów mają opcje zatwierdzania na każdym etapie weryfikacji (merytoryczna, formalno-rachunkową itp.)</w:t>
            </w:r>
          </w:p>
        </w:tc>
        <w:tc>
          <w:tcPr>
            <w:tcW w:w="5103" w:type="dxa"/>
            <w:vAlign w:val="center"/>
            <w:hideMark/>
          </w:tcPr>
          <w:p w14:paraId="6DA4A5FC" w14:textId="696A0639" w:rsidR="002E6DA7" w:rsidRPr="00584E72" w:rsidRDefault="002E6DA7" w:rsidP="002E6DA7">
            <w:pPr>
              <w:spacing w:line="276" w:lineRule="auto"/>
              <w:jc w:val="center"/>
              <w:rPr>
                <w:rFonts w:eastAsia="Calibri" w:cstheme="minorHAnsi"/>
                <w:lang w:eastAsia="ar-SA"/>
              </w:rPr>
            </w:pPr>
          </w:p>
        </w:tc>
      </w:tr>
      <w:tr w:rsidR="008C091F" w:rsidRPr="00584E72" w14:paraId="045A737B" w14:textId="77777777" w:rsidTr="008C091F">
        <w:trPr>
          <w:trHeight w:val="516"/>
        </w:trPr>
        <w:tc>
          <w:tcPr>
            <w:tcW w:w="562" w:type="dxa"/>
            <w:vAlign w:val="center"/>
            <w:hideMark/>
          </w:tcPr>
          <w:p w14:paraId="44F657AC" w14:textId="77777777" w:rsidR="008C091F" w:rsidRPr="00584E72" w:rsidRDefault="008C091F" w:rsidP="008C091F">
            <w:pPr>
              <w:spacing w:line="276" w:lineRule="auto"/>
              <w:jc w:val="center"/>
              <w:rPr>
                <w:rFonts w:eastAsia="Calibri" w:cstheme="minorHAnsi"/>
                <w:lang w:eastAsia="ar-SA"/>
              </w:rPr>
            </w:pPr>
            <w:r w:rsidRPr="00584E72">
              <w:rPr>
                <w:rFonts w:eastAsia="Calibri" w:cstheme="minorHAnsi"/>
                <w:lang w:eastAsia="ar-SA"/>
              </w:rPr>
              <w:t>32</w:t>
            </w:r>
          </w:p>
        </w:tc>
        <w:tc>
          <w:tcPr>
            <w:tcW w:w="1442" w:type="dxa"/>
            <w:noWrap/>
            <w:vAlign w:val="center"/>
            <w:hideMark/>
          </w:tcPr>
          <w:p w14:paraId="398E3674" w14:textId="77777777" w:rsidR="008C091F" w:rsidRPr="00584E72" w:rsidRDefault="008C091F" w:rsidP="008C091F">
            <w:pPr>
              <w:spacing w:line="276" w:lineRule="auto"/>
              <w:jc w:val="center"/>
              <w:rPr>
                <w:rFonts w:eastAsia="Calibri" w:cstheme="minorHAnsi"/>
                <w:lang w:eastAsia="ar-SA"/>
              </w:rPr>
            </w:pPr>
            <w:r w:rsidRPr="00584E72">
              <w:rPr>
                <w:rFonts w:eastAsia="Calibri" w:cstheme="minorHAnsi"/>
                <w:lang w:eastAsia="ar-SA"/>
              </w:rPr>
              <w:t>Moduł: Budżet i rachunek kosztów</w:t>
            </w:r>
          </w:p>
        </w:tc>
        <w:tc>
          <w:tcPr>
            <w:tcW w:w="782" w:type="dxa"/>
            <w:vAlign w:val="center"/>
            <w:hideMark/>
          </w:tcPr>
          <w:p w14:paraId="1FCBD93C" w14:textId="77777777" w:rsidR="008C091F" w:rsidRPr="00584E72" w:rsidRDefault="008C091F" w:rsidP="008C091F">
            <w:pPr>
              <w:spacing w:line="276" w:lineRule="auto"/>
              <w:jc w:val="center"/>
              <w:rPr>
                <w:rFonts w:eastAsia="Calibri" w:cstheme="minorHAnsi"/>
                <w:lang w:eastAsia="ar-SA"/>
              </w:rPr>
            </w:pPr>
            <w:r w:rsidRPr="00584E72">
              <w:rPr>
                <w:rFonts w:eastAsia="Calibri" w:cstheme="minorHAnsi"/>
                <w:lang w:eastAsia="ar-SA"/>
              </w:rPr>
              <w:t>-</w:t>
            </w:r>
          </w:p>
        </w:tc>
        <w:tc>
          <w:tcPr>
            <w:tcW w:w="5998" w:type="dxa"/>
            <w:noWrap/>
            <w:vAlign w:val="center"/>
            <w:hideMark/>
          </w:tcPr>
          <w:p w14:paraId="6A598525" w14:textId="7B8E7C26" w:rsidR="008C091F" w:rsidRPr="00584E72" w:rsidRDefault="008C091F" w:rsidP="008C091F">
            <w:pPr>
              <w:spacing w:line="276" w:lineRule="auto"/>
              <w:rPr>
                <w:rFonts w:eastAsia="Calibri" w:cstheme="minorHAnsi"/>
                <w:lang w:eastAsia="ar-SA"/>
              </w:rPr>
            </w:pPr>
            <w:r w:rsidRPr="00C4423F">
              <w:t>System ma możliwość zmian struktury budżetu w ciągu roku budżetowego - dostosowania struktury budżetu do zachodzących zmian prawnych (m.in. układu rodzajowego oraz zmian wewnątrz szpitala)</w:t>
            </w:r>
          </w:p>
        </w:tc>
        <w:tc>
          <w:tcPr>
            <w:tcW w:w="5103" w:type="dxa"/>
            <w:vAlign w:val="center"/>
            <w:hideMark/>
          </w:tcPr>
          <w:p w14:paraId="0755DF0C" w14:textId="237DBAA2" w:rsidR="008C091F" w:rsidRPr="00584E72" w:rsidRDefault="008C091F" w:rsidP="008C091F">
            <w:pPr>
              <w:spacing w:line="276" w:lineRule="auto"/>
              <w:jc w:val="center"/>
              <w:rPr>
                <w:rFonts w:eastAsia="Calibri" w:cstheme="minorHAnsi"/>
                <w:lang w:eastAsia="ar-SA"/>
              </w:rPr>
            </w:pPr>
          </w:p>
        </w:tc>
      </w:tr>
      <w:tr w:rsidR="008C091F" w:rsidRPr="00584E72" w14:paraId="1487CF7C" w14:textId="77777777" w:rsidTr="008C091F">
        <w:trPr>
          <w:trHeight w:val="516"/>
        </w:trPr>
        <w:tc>
          <w:tcPr>
            <w:tcW w:w="562" w:type="dxa"/>
            <w:vAlign w:val="center"/>
            <w:hideMark/>
          </w:tcPr>
          <w:p w14:paraId="1D0CD7EE" w14:textId="77777777" w:rsidR="008C091F" w:rsidRPr="00584E72" w:rsidRDefault="008C091F" w:rsidP="008C091F">
            <w:pPr>
              <w:spacing w:line="276" w:lineRule="auto"/>
              <w:jc w:val="center"/>
              <w:rPr>
                <w:rFonts w:eastAsia="Calibri" w:cstheme="minorHAnsi"/>
                <w:lang w:eastAsia="ar-SA"/>
              </w:rPr>
            </w:pPr>
            <w:r w:rsidRPr="00584E72">
              <w:rPr>
                <w:rFonts w:eastAsia="Calibri" w:cstheme="minorHAnsi"/>
                <w:lang w:eastAsia="ar-SA"/>
              </w:rPr>
              <w:t>33</w:t>
            </w:r>
          </w:p>
        </w:tc>
        <w:tc>
          <w:tcPr>
            <w:tcW w:w="1442" w:type="dxa"/>
            <w:noWrap/>
            <w:vAlign w:val="center"/>
            <w:hideMark/>
          </w:tcPr>
          <w:p w14:paraId="10C47951" w14:textId="77777777" w:rsidR="008C091F" w:rsidRPr="00584E72" w:rsidRDefault="008C091F" w:rsidP="008C091F">
            <w:pPr>
              <w:spacing w:line="276" w:lineRule="auto"/>
              <w:jc w:val="center"/>
              <w:rPr>
                <w:rFonts w:eastAsia="Calibri" w:cstheme="minorHAnsi"/>
                <w:lang w:eastAsia="ar-SA"/>
              </w:rPr>
            </w:pPr>
            <w:r w:rsidRPr="00584E72">
              <w:rPr>
                <w:rFonts w:eastAsia="Calibri" w:cstheme="minorHAnsi"/>
                <w:lang w:eastAsia="ar-SA"/>
              </w:rPr>
              <w:t>Moduł: Budżet i rachunek kosztów</w:t>
            </w:r>
          </w:p>
        </w:tc>
        <w:tc>
          <w:tcPr>
            <w:tcW w:w="782" w:type="dxa"/>
            <w:vAlign w:val="center"/>
            <w:hideMark/>
          </w:tcPr>
          <w:p w14:paraId="5C6EC036" w14:textId="77777777" w:rsidR="008C091F" w:rsidRPr="00584E72" w:rsidRDefault="008C091F" w:rsidP="008C091F">
            <w:pPr>
              <w:spacing w:line="276" w:lineRule="auto"/>
              <w:jc w:val="center"/>
              <w:rPr>
                <w:rFonts w:eastAsia="Calibri" w:cstheme="minorHAnsi"/>
                <w:lang w:eastAsia="ar-SA"/>
              </w:rPr>
            </w:pPr>
            <w:r w:rsidRPr="00584E72">
              <w:rPr>
                <w:rFonts w:eastAsia="Calibri" w:cstheme="minorHAnsi"/>
                <w:lang w:eastAsia="ar-SA"/>
              </w:rPr>
              <w:t>-</w:t>
            </w:r>
          </w:p>
        </w:tc>
        <w:tc>
          <w:tcPr>
            <w:tcW w:w="5998" w:type="dxa"/>
            <w:noWrap/>
            <w:vAlign w:val="center"/>
            <w:hideMark/>
          </w:tcPr>
          <w:p w14:paraId="1FD0C2C4" w14:textId="6E985117" w:rsidR="008C091F" w:rsidRPr="00584E72" w:rsidRDefault="008C091F" w:rsidP="008C091F">
            <w:pPr>
              <w:spacing w:line="276" w:lineRule="auto"/>
              <w:rPr>
                <w:rFonts w:eastAsia="Calibri" w:cstheme="minorHAnsi"/>
                <w:lang w:eastAsia="ar-SA"/>
              </w:rPr>
            </w:pPr>
            <w:r w:rsidRPr="00C4423F">
              <w:t>System ma możliwość wprowadzania kolejnych wersji budżetów</w:t>
            </w:r>
          </w:p>
        </w:tc>
        <w:tc>
          <w:tcPr>
            <w:tcW w:w="5103" w:type="dxa"/>
            <w:vAlign w:val="center"/>
            <w:hideMark/>
          </w:tcPr>
          <w:p w14:paraId="26CCA94E" w14:textId="296DB158" w:rsidR="008C091F" w:rsidRPr="00584E72" w:rsidRDefault="008C091F" w:rsidP="008C091F">
            <w:pPr>
              <w:spacing w:line="276" w:lineRule="auto"/>
              <w:jc w:val="center"/>
              <w:rPr>
                <w:rFonts w:eastAsia="Calibri" w:cstheme="minorHAnsi"/>
                <w:lang w:eastAsia="ar-SA"/>
              </w:rPr>
            </w:pPr>
          </w:p>
        </w:tc>
      </w:tr>
      <w:tr w:rsidR="008C091F" w:rsidRPr="00584E72" w14:paraId="4CCBDC32" w14:textId="77777777" w:rsidTr="008C091F">
        <w:trPr>
          <w:trHeight w:val="907"/>
        </w:trPr>
        <w:tc>
          <w:tcPr>
            <w:tcW w:w="562" w:type="dxa"/>
            <w:vAlign w:val="center"/>
            <w:hideMark/>
          </w:tcPr>
          <w:p w14:paraId="392F79BA" w14:textId="77777777" w:rsidR="008C091F" w:rsidRPr="00584E72" w:rsidRDefault="008C091F" w:rsidP="008C091F">
            <w:pPr>
              <w:spacing w:line="276" w:lineRule="auto"/>
              <w:jc w:val="center"/>
              <w:rPr>
                <w:rFonts w:eastAsia="Calibri" w:cstheme="minorHAnsi"/>
                <w:lang w:eastAsia="ar-SA"/>
              </w:rPr>
            </w:pPr>
            <w:r w:rsidRPr="00584E72">
              <w:rPr>
                <w:rFonts w:eastAsia="Calibri" w:cstheme="minorHAnsi"/>
                <w:lang w:eastAsia="ar-SA"/>
              </w:rPr>
              <w:t>34</w:t>
            </w:r>
          </w:p>
        </w:tc>
        <w:tc>
          <w:tcPr>
            <w:tcW w:w="1442" w:type="dxa"/>
            <w:noWrap/>
            <w:vAlign w:val="center"/>
            <w:hideMark/>
          </w:tcPr>
          <w:p w14:paraId="6D5D9874" w14:textId="77777777" w:rsidR="008C091F" w:rsidRPr="00584E72" w:rsidRDefault="008C091F" w:rsidP="008C091F">
            <w:pPr>
              <w:spacing w:line="276" w:lineRule="auto"/>
              <w:jc w:val="center"/>
              <w:rPr>
                <w:rFonts w:eastAsia="Calibri" w:cstheme="minorHAnsi"/>
                <w:lang w:eastAsia="ar-SA"/>
              </w:rPr>
            </w:pPr>
            <w:r w:rsidRPr="00584E72">
              <w:rPr>
                <w:rFonts w:eastAsia="Calibri" w:cstheme="minorHAnsi"/>
                <w:lang w:eastAsia="ar-SA"/>
              </w:rPr>
              <w:t>Moduł: Budżet i rachunek kosztów</w:t>
            </w:r>
          </w:p>
        </w:tc>
        <w:tc>
          <w:tcPr>
            <w:tcW w:w="782" w:type="dxa"/>
            <w:vAlign w:val="center"/>
            <w:hideMark/>
          </w:tcPr>
          <w:p w14:paraId="3AAE89B6" w14:textId="77777777" w:rsidR="008C091F" w:rsidRPr="00584E72" w:rsidRDefault="008C091F" w:rsidP="008C091F">
            <w:pPr>
              <w:spacing w:line="276" w:lineRule="auto"/>
              <w:jc w:val="center"/>
              <w:rPr>
                <w:rFonts w:eastAsia="Calibri" w:cstheme="minorHAnsi"/>
                <w:lang w:eastAsia="ar-SA"/>
              </w:rPr>
            </w:pPr>
            <w:r w:rsidRPr="00584E72">
              <w:rPr>
                <w:rFonts w:eastAsia="Calibri" w:cstheme="minorHAnsi"/>
                <w:lang w:eastAsia="ar-SA"/>
              </w:rPr>
              <w:t>-</w:t>
            </w:r>
          </w:p>
        </w:tc>
        <w:tc>
          <w:tcPr>
            <w:tcW w:w="5998" w:type="dxa"/>
            <w:noWrap/>
            <w:vAlign w:val="center"/>
            <w:hideMark/>
          </w:tcPr>
          <w:p w14:paraId="54E5D06D" w14:textId="181BF1E8" w:rsidR="008C091F" w:rsidRPr="00584E72" w:rsidRDefault="008C091F" w:rsidP="008C091F">
            <w:pPr>
              <w:spacing w:line="276" w:lineRule="auto"/>
              <w:rPr>
                <w:rFonts w:eastAsia="Calibri"/>
                <w:lang w:eastAsia="ar-SA"/>
              </w:rPr>
            </w:pPr>
            <w:r w:rsidRPr="00C4423F">
              <w:t>System ma możliwość eksportu budżetu do pliku Excel o określonej strukturze oraz możliwość importu skorygowanej wersji budżetu z pliku o takiej strukturze.</w:t>
            </w:r>
          </w:p>
        </w:tc>
        <w:tc>
          <w:tcPr>
            <w:tcW w:w="5103" w:type="dxa"/>
            <w:vAlign w:val="center"/>
            <w:hideMark/>
          </w:tcPr>
          <w:p w14:paraId="0F79C01D" w14:textId="7039444C" w:rsidR="008C091F" w:rsidRPr="00584E72" w:rsidRDefault="008C091F" w:rsidP="008C091F">
            <w:pPr>
              <w:spacing w:line="276" w:lineRule="auto"/>
              <w:jc w:val="center"/>
              <w:rPr>
                <w:rFonts w:eastAsia="Calibri" w:cstheme="minorHAnsi"/>
                <w:lang w:eastAsia="ar-SA"/>
              </w:rPr>
            </w:pPr>
          </w:p>
        </w:tc>
      </w:tr>
      <w:tr w:rsidR="008C091F" w:rsidRPr="00584E72" w14:paraId="7C8D85E6" w14:textId="77777777" w:rsidTr="008C091F">
        <w:trPr>
          <w:trHeight w:val="546"/>
        </w:trPr>
        <w:tc>
          <w:tcPr>
            <w:tcW w:w="562" w:type="dxa"/>
            <w:vAlign w:val="center"/>
            <w:hideMark/>
          </w:tcPr>
          <w:p w14:paraId="43CB44D4" w14:textId="77777777" w:rsidR="008C091F" w:rsidRPr="00584E72" w:rsidRDefault="008C091F" w:rsidP="008C091F">
            <w:pPr>
              <w:spacing w:line="276" w:lineRule="auto"/>
              <w:jc w:val="center"/>
              <w:rPr>
                <w:rFonts w:eastAsia="Calibri" w:cstheme="minorHAnsi"/>
                <w:lang w:eastAsia="ar-SA"/>
              </w:rPr>
            </w:pPr>
            <w:r w:rsidRPr="00584E72">
              <w:rPr>
                <w:rFonts w:eastAsia="Calibri" w:cstheme="minorHAnsi"/>
                <w:lang w:eastAsia="ar-SA"/>
              </w:rPr>
              <w:t>35</w:t>
            </w:r>
          </w:p>
        </w:tc>
        <w:tc>
          <w:tcPr>
            <w:tcW w:w="1442" w:type="dxa"/>
            <w:noWrap/>
            <w:vAlign w:val="center"/>
            <w:hideMark/>
          </w:tcPr>
          <w:p w14:paraId="681C4A9C" w14:textId="77777777" w:rsidR="008C091F" w:rsidRPr="00584E72" w:rsidRDefault="008C091F" w:rsidP="008C091F">
            <w:pPr>
              <w:spacing w:line="276" w:lineRule="auto"/>
              <w:jc w:val="center"/>
              <w:rPr>
                <w:rFonts w:eastAsia="Calibri" w:cstheme="minorHAnsi"/>
                <w:lang w:eastAsia="ar-SA"/>
              </w:rPr>
            </w:pPr>
            <w:r w:rsidRPr="00584E72">
              <w:rPr>
                <w:rFonts w:eastAsia="Calibri" w:cstheme="minorHAnsi"/>
                <w:lang w:eastAsia="ar-SA"/>
              </w:rPr>
              <w:t>Moduł: Budżet i rachunek kosztów</w:t>
            </w:r>
          </w:p>
        </w:tc>
        <w:tc>
          <w:tcPr>
            <w:tcW w:w="782" w:type="dxa"/>
            <w:vAlign w:val="center"/>
            <w:hideMark/>
          </w:tcPr>
          <w:p w14:paraId="20673B75" w14:textId="77777777" w:rsidR="008C091F" w:rsidRPr="00584E72" w:rsidRDefault="008C091F" w:rsidP="008C091F">
            <w:pPr>
              <w:spacing w:line="276" w:lineRule="auto"/>
              <w:jc w:val="center"/>
              <w:rPr>
                <w:rFonts w:eastAsia="Calibri" w:cstheme="minorHAnsi"/>
                <w:lang w:eastAsia="ar-SA"/>
              </w:rPr>
            </w:pPr>
            <w:r w:rsidRPr="00584E72">
              <w:rPr>
                <w:rFonts w:eastAsia="Calibri" w:cstheme="minorHAnsi"/>
                <w:lang w:eastAsia="ar-SA"/>
              </w:rPr>
              <w:t>-</w:t>
            </w:r>
          </w:p>
        </w:tc>
        <w:tc>
          <w:tcPr>
            <w:tcW w:w="5998" w:type="dxa"/>
            <w:noWrap/>
            <w:vAlign w:val="center"/>
            <w:hideMark/>
          </w:tcPr>
          <w:p w14:paraId="3360C9DA" w14:textId="64797D73" w:rsidR="008C091F" w:rsidRPr="00584E72" w:rsidRDefault="008C091F" w:rsidP="008C091F">
            <w:pPr>
              <w:spacing w:line="276" w:lineRule="auto"/>
              <w:rPr>
                <w:rFonts w:eastAsia="Calibri" w:cstheme="minorHAnsi"/>
                <w:lang w:eastAsia="ar-SA"/>
              </w:rPr>
            </w:pPr>
            <w:r w:rsidRPr="00C4423F">
              <w:t xml:space="preserve">System pozwala na dostęp do planów budżetów lub wybranych pozycji planów dla osób uprawnionych. System ma możliwość definiowania rodzaju uprawnień np. odczyt, modyfikacja dla poszczególnych budżetów cząstkowych. System ma możliwość zdefiniowania użytkowników/grup użytkowników uprawnionych </w:t>
            </w:r>
            <w:r w:rsidRPr="00C4423F">
              <w:lastRenderedPageBreak/>
              <w:t>do poszczególnych budżetów/grup budżetów (np. monitorowanie budżetów, edycja budżetów)</w:t>
            </w:r>
          </w:p>
        </w:tc>
        <w:tc>
          <w:tcPr>
            <w:tcW w:w="5103" w:type="dxa"/>
            <w:vAlign w:val="center"/>
            <w:hideMark/>
          </w:tcPr>
          <w:p w14:paraId="232C7B93" w14:textId="5FFE14D0" w:rsidR="008C091F" w:rsidRPr="00584E72" w:rsidRDefault="008C091F" w:rsidP="008C091F">
            <w:pPr>
              <w:spacing w:line="276" w:lineRule="auto"/>
              <w:jc w:val="center"/>
              <w:rPr>
                <w:rFonts w:eastAsia="Calibri" w:cstheme="minorHAnsi"/>
                <w:lang w:eastAsia="ar-SA"/>
              </w:rPr>
            </w:pPr>
          </w:p>
        </w:tc>
      </w:tr>
      <w:tr w:rsidR="008C091F" w:rsidRPr="00584E72" w14:paraId="59DEE8FC" w14:textId="77777777" w:rsidTr="008C091F">
        <w:trPr>
          <w:trHeight w:val="516"/>
        </w:trPr>
        <w:tc>
          <w:tcPr>
            <w:tcW w:w="562" w:type="dxa"/>
            <w:vAlign w:val="center"/>
            <w:hideMark/>
          </w:tcPr>
          <w:p w14:paraId="5C56BE0A" w14:textId="77777777" w:rsidR="008C091F" w:rsidRPr="00584E72" w:rsidRDefault="008C091F" w:rsidP="008C091F">
            <w:pPr>
              <w:spacing w:line="276" w:lineRule="auto"/>
              <w:jc w:val="center"/>
              <w:rPr>
                <w:rFonts w:eastAsia="Calibri" w:cstheme="minorHAnsi"/>
                <w:lang w:eastAsia="ar-SA"/>
              </w:rPr>
            </w:pPr>
            <w:r w:rsidRPr="00584E72">
              <w:rPr>
                <w:rFonts w:eastAsia="Calibri" w:cstheme="minorHAnsi"/>
                <w:lang w:eastAsia="ar-SA"/>
              </w:rPr>
              <w:t>36</w:t>
            </w:r>
          </w:p>
        </w:tc>
        <w:tc>
          <w:tcPr>
            <w:tcW w:w="1442" w:type="dxa"/>
            <w:noWrap/>
            <w:vAlign w:val="center"/>
            <w:hideMark/>
          </w:tcPr>
          <w:p w14:paraId="06C57EA5" w14:textId="77777777" w:rsidR="008C091F" w:rsidRPr="00584E72" w:rsidRDefault="008C091F" w:rsidP="008C091F">
            <w:pPr>
              <w:spacing w:line="276" w:lineRule="auto"/>
              <w:jc w:val="center"/>
              <w:rPr>
                <w:rFonts w:eastAsia="Calibri" w:cstheme="minorHAnsi"/>
                <w:lang w:eastAsia="ar-SA"/>
              </w:rPr>
            </w:pPr>
            <w:r w:rsidRPr="00584E72">
              <w:rPr>
                <w:rFonts w:eastAsia="Calibri" w:cstheme="minorHAnsi"/>
                <w:lang w:eastAsia="ar-SA"/>
              </w:rPr>
              <w:t>Moduł: Budżet i rachunek kosztów</w:t>
            </w:r>
          </w:p>
        </w:tc>
        <w:tc>
          <w:tcPr>
            <w:tcW w:w="782" w:type="dxa"/>
            <w:vAlign w:val="center"/>
            <w:hideMark/>
          </w:tcPr>
          <w:p w14:paraId="619840D4" w14:textId="77777777" w:rsidR="008C091F" w:rsidRPr="00584E72" w:rsidRDefault="008C091F" w:rsidP="008C091F">
            <w:pPr>
              <w:spacing w:line="276" w:lineRule="auto"/>
              <w:jc w:val="center"/>
              <w:rPr>
                <w:rFonts w:eastAsia="Calibri" w:cstheme="minorHAnsi"/>
                <w:lang w:eastAsia="ar-SA"/>
              </w:rPr>
            </w:pPr>
            <w:r w:rsidRPr="00584E72">
              <w:rPr>
                <w:rFonts w:eastAsia="Calibri" w:cstheme="minorHAnsi"/>
                <w:lang w:eastAsia="ar-SA"/>
              </w:rPr>
              <w:t>-</w:t>
            </w:r>
          </w:p>
        </w:tc>
        <w:tc>
          <w:tcPr>
            <w:tcW w:w="5998" w:type="dxa"/>
            <w:noWrap/>
            <w:vAlign w:val="center"/>
            <w:hideMark/>
          </w:tcPr>
          <w:p w14:paraId="28FBEA65" w14:textId="461E2214" w:rsidR="008C091F" w:rsidRPr="00584E72" w:rsidRDefault="008C091F" w:rsidP="008C091F">
            <w:pPr>
              <w:spacing w:line="276" w:lineRule="auto"/>
              <w:rPr>
                <w:rFonts w:eastAsia="Calibri" w:cstheme="minorHAnsi"/>
                <w:lang w:eastAsia="ar-SA"/>
              </w:rPr>
            </w:pPr>
            <w:r w:rsidRPr="00C4423F">
              <w:t>System ma możliwość zmian struktury budżetu w ciągu roku budżetowego - dostosowania struktury budżetu do zachodzących zmian prawnych (m.in. układu rodzajowego oraz zmian wewnątrz szpitala)</w:t>
            </w:r>
          </w:p>
        </w:tc>
        <w:tc>
          <w:tcPr>
            <w:tcW w:w="5103" w:type="dxa"/>
            <w:vAlign w:val="center"/>
            <w:hideMark/>
          </w:tcPr>
          <w:p w14:paraId="635BF550" w14:textId="31715D7C" w:rsidR="008C091F" w:rsidRPr="00584E72" w:rsidRDefault="008C091F" w:rsidP="008C091F">
            <w:pPr>
              <w:spacing w:line="276" w:lineRule="auto"/>
              <w:jc w:val="center"/>
              <w:rPr>
                <w:rFonts w:eastAsia="Calibri" w:cstheme="minorHAnsi"/>
                <w:lang w:eastAsia="ar-SA"/>
              </w:rPr>
            </w:pPr>
          </w:p>
        </w:tc>
      </w:tr>
      <w:tr w:rsidR="00D051B4" w:rsidRPr="00584E72" w14:paraId="5F7FF105" w14:textId="77777777" w:rsidTr="00D051B4">
        <w:trPr>
          <w:trHeight w:val="516"/>
        </w:trPr>
        <w:tc>
          <w:tcPr>
            <w:tcW w:w="562" w:type="dxa"/>
            <w:vAlign w:val="center"/>
            <w:hideMark/>
          </w:tcPr>
          <w:p w14:paraId="579CED1A" w14:textId="77777777" w:rsidR="00D051B4" w:rsidRPr="00584E72" w:rsidRDefault="00D051B4" w:rsidP="00D051B4">
            <w:pPr>
              <w:spacing w:line="276" w:lineRule="auto"/>
              <w:jc w:val="center"/>
              <w:rPr>
                <w:rFonts w:eastAsia="Calibri" w:cstheme="minorHAnsi"/>
                <w:lang w:eastAsia="ar-SA"/>
              </w:rPr>
            </w:pPr>
            <w:r w:rsidRPr="00584E72">
              <w:rPr>
                <w:rFonts w:eastAsia="Calibri" w:cstheme="minorHAnsi"/>
                <w:lang w:eastAsia="ar-SA"/>
              </w:rPr>
              <w:t>37</w:t>
            </w:r>
          </w:p>
        </w:tc>
        <w:tc>
          <w:tcPr>
            <w:tcW w:w="1442" w:type="dxa"/>
            <w:noWrap/>
            <w:vAlign w:val="center"/>
            <w:hideMark/>
          </w:tcPr>
          <w:p w14:paraId="3A40EB51" w14:textId="77777777" w:rsidR="00D051B4" w:rsidRPr="00584E72" w:rsidRDefault="00D051B4" w:rsidP="00D051B4">
            <w:pPr>
              <w:spacing w:line="276" w:lineRule="auto"/>
              <w:jc w:val="center"/>
              <w:rPr>
                <w:rFonts w:eastAsia="Calibri" w:cstheme="minorHAnsi"/>
                <w:lang w:eastAsia="ar-SA"/>
              </w:rPr>
            </w:pPr>
            <w:r w:rsidRPr="00584E72">
              <w:rPr>
                <w:rFonts w:eastAsia="Calibri" w:cstheme="minorHAnsi"/>
                <w:lang w:eastAsia="ar-SA"/>
              </w:rPr>
              <w:t>Moduł: Gospodarka magazynowa, Zakupy</w:t>
            </w:r>
          </w:p>
        </w:tc>
        <w:tc>
          <w:tcPr>
            <w:tcW w:w="782" w:type="dxa"/>
            <w:vAlign w:val="center"/>
            <w:hideMark/>
          </w:tcPr>
          <w:p w14:paraId="67905957" w14:textId="77777777" w:rsidR="00D051B4" w:rsidRPr="00584E72" w:rsidRDefault="00D051B4" w:rsidP="00D051B4">
            <w:pPr>
              <w:spacing w:line="276" w:lineRule="auto"/>
              <w:jc w:val="center"/>
              <w:rPr>
                <w:rFonts w:eastAsia="Calibri" w:cstheme="minorHAnsi"/>
                <w:lang w:eastAsia="ar-SA"/>
              </w:rPr>
            </w:pPr>
            <w:r w:rsidRPr="00584E72">
              <w:rPr>
                <w:rFonts w:eastAsia="Calibri" w:cstheme="minorHAnsi"/>
                <w:lang w:eastAsia="ar-SA"/>
              </w:rPr>
              <w:t>-</w:t>
            </w:r>
          </w:p>
        </w:tc>
        <w:tc>
          <w:tcPr>
            <w:tcW w:w="5998" w:type="dxa"/>
            <w:noWrap/>
            <w:vAlign w:val="center"/>
            <w:hideMark/>
          </w:tcPr>
          <w:p w14:paraId="27C0536C" w14:textId="02180068" w:rsidR="00D051B4" w:rsidRPr="00584E72" w:rsidRDefault="00D051B4" w:rsidP="00D051B4">
            <w:pPr>
              <w:spacing w:line="276" w:lineRule="auto"/>
              <w:rPr>
                <w:rFonts w:eastAsia="Calibri" w:cstheme="minorHAnsi"/>
                <w:lang w:eastAsia="ar-SA"/>
              </w:rPr>
            </w:pPr>
            <w:r w:rsidRPr="0064199C">
              <w:t>System umożliwi wiązanie kosztowych dekretów księgowych z faktur z umową. Przypisanie kosztu do umowy obciąża limit umowy globalnie i w danym okresie rozliczeniowym.</w:t>
            </w:r>
          </w:p>
        </w:tc>
        <w:tc>
          <w:tcPr>
            <w:tcW w:w="5103" w:type="dxa"/>
            <w:vAlign w:val="center"/>
            <w:hideMark/>
          </w:tcPr>
          <w:p w14:paraId="184D1088" w14:textId="651C236E" w:rsidR="00D051B4" w:rsidRPr="00584E72" w:rsidRDefault="00D051B4" w:rsidP="00D051B4">
            <w:pPr>
              <w:spacing w:line="276" w:lineRule="auto"/>
              <w:jc w:val="center"/>
              <w:rPr>
                <w:rFonts w:eastAsia="Calibri" w:cstheme="minorHAnsi"/>
                <w:lang w:eastAsia="ar-SA"/>
              </w:rPr>
            </w:pPr>
          </w:p>
        </w:tc>
      </w:tr>
      <w:tr w:rsidR="00D051B4" w:rsidRPr="00584E72" w14:paraId="4DD67B48" w14:textId="77777777" w:rsidTr="00D051B4">
        <w:trPr>
          <w:trHeight w:val="516"/>
        </w:trPr>
        <w:tc>
          <w:tcPr>
            <w:tcW w:w="562" w:type="dxa"/>
            <w:vAlign w:val="center"/>
            <w:hideMark/>
          </w:tcPr>
          <w:p w14:paraId="4A4E2ED3" w14:textId="77777777" w:rsidR="00D051B4" w:rsidRPr="00584E72" w:rsidRDefault="00D051B4" w:rsidP="00D051B4">
            <w:pPr>
              <w:spacing w:line="276" w:lineRule="auto"/>
              <w:jc w:val="center"/>
              <w:rPr>
                <w:rFonts w:eastAsia="Calibri" w:cstheme="minorHAnsi"/>
                <w:lang w:eastAsia="ar-SA"/>
              </w:rPr>
            </w:pPr>
            <w:r w:rsidRPr="00584E72">
              <w:rPr>
                <w:rFonts w:eastAsia="Calibri" w:cstheme="minorHAnsi"/>
                <w:lang w:eastAsia="ar-SA"/>
              </w:rPr>
              <w:t>38</w:t>
            </w:r>
          </w:p>
        </w:tc>
        <w:tc>
          <w:tcPr>
            <w:tcW w:w="1442" w:type="dxa"/>
            <w:noWrap/>
            <w:vAlign w:val="center"/>
            <w:hideMark/>
          </w:tcPr>
          <w:p w14:paraId="34671E9C" w14:textId="77777777" w:rsidR="00D051B4" w:rsidRPr="00584E72" w:rsidRDefault="00D051B4" w:rsidP="00D051B4">
            <w:pPr>
              <w:spacing w:line="276" w:lineRule="auto"/>
              <w:jc w:val="center"/>
              <w:rPr>
                <w:rFonts w:eastAsia="Calibri" w:cstheme="minorHAnsi"/>
                <w:lang w:eastAsia="ar-SA"/>
              </w:rPr>
            </w:pPr>
            <w:r w:rsidRPr="00584E72">
              <w:rPr>
                <w:rFonts w:eastAsia="Calibri" w:cstheme="minorHAnsi"/>
                <w:lang w:eastAsia="ar-SA"/>
              </w:rPr>
              <w:t>Moduł: Gospodarka magazynowa, Zakupy</w:t>
            </w:r>
          </w:p>
        </w:tc>
        <w:tc>
          <w:tcPr>
            <w:tcW w:w="782" w:type="dxa"/>
            <w:vAlign w:val="center"/>
            <w:hideMark/>
          </w:tcPr>
          <w:p w14:paraId="730E04DC" w14:textId="77777777" w:rsidR="00D051B4" w:rsidRPr="00584E72" w:rsidRDefault="00D051B4" w:rsidP="00D051B4">
            <w:pPr>
              <w:spacing w:line="276" w:lineRule="auto"/>
              <w:jc w:val="center"/>
              <w:rPr>
                <w:rFonts w:eastAsia="Calibri" w:cstheme="minorHAnsi"/>
                <w:lang w:eastAsia="ar-SA"/>
              </w:rPr>
            </w:pPr>
            <w:r w:rsidRPr="00584E72">
              <w:rPr>
                <w:rFonts w:eastAsia="Calibri" w:cstheme="minorHAnsi"/>
                <w:lang w:eastAsia="ar-SA"/>
              </w:rPr>
              <w:t>-</w:t>
            </w:r>
          </w:p>
        </w:tc>
        <w:tc>
          <w:tcPr>
            <w:tcW w:w="5998" w:type="dxa"/>
            <w:noWrap/>
            <w:vAlign w:val="center"/>
            <w:hideMark/>
          </w:tcPr>
          <w:p w14:paraId="7BDD62FB" w14:textId="0139BB1E" w:rsidR="00D051B4" w:rsidRPr="00584E72" w:rsidRDefault="00D051B4" w:rsidP="00D051B4">
            <w:pPr>
              <w:spacing w:line="276" w:lineRule="auto"/>
              <w:rPr>
                <w:rFonts w:eastAsia="Calibri" w:cstheme="minorHAnsi"/>
                <w:lang w:eastAsia="ar-SA"/>
              </w:rPr>
            </w:pPr>
            <w:r w:rsidRPr="0064199C">
              <w:t>System umożliwi raportowanie stanu wykorzystania limitów umów globalnie i w danym okresie rozliczeniowym ze szczególnym wskazaniem przekroczeń (funkcjonalność wymaga równoległego wdrożenia modułu zamówień i zleceń).</w:t>
            </w:r>
          </w:p>
        </w:tc>
        <w:tc>
          <w:tcPr>
            <w:tcW w:w="5103" w:type="dxa"/>
            <w:vAlign w:val="center"/>
            <w:hideMark/>
          </w:tcPr>
          <w:p w14:paraId="772B2926" w14:textId="03881472" w:rsidR="00D051B4" w:rsidRPr="00584E72" w:rsidRDefault="00D051B4" w:rsidP="00D051B4">
            <w:pPr>
              <w:spacing w:line="276" w:lineRule="auto"/>
              <w:jc w:val="center"/>
              <w:rPr>
                <w:rFonts w:eastAsia="Calibri" w:cstheme="minorHAnsi"/>
                <w:lang w:eastAsia="ar-SA"/>
              </w:rPr>
            </w:pPr>
          </w:p>
        </w:tc>
      </w:tr>
      <w:tr w:rsidR="00D051B4" w:rsidRPr="00584E72" w14:paraId="10EBF134" w14:textId="77777777" w:rsidTr="00D051B4">
        <w:trPr>
          <w:trHeight w:val="516"/>
        </w:trPr>
        <w:tc>
          <w:tcPr>
            <w:tcW w:w="562" w:type="dxa"/>
            <w:vAlign w:val="center"/>
            <w:hideMark/>
          </w:tcPr>
          <w:p w14:paraId="38446953" w14:textId="77777777" w:rsidR="00D051B4" w:rsidRPr="00584E72" w:rsidRDefault="00D051B4" w:rsidP="00D051B4">
            <w:pPr>
              <w:spacing w:line="276" w:lineRule="auto"/>
              <w:jc w:val="center"/>
              <w:rPr>
                <w:rFonts w:eastAsia="Calibri" w:cstheme="minorHAnsi"/>
                <w:lang w:eastAsia="ar-SA"/>
              </w:rPr>
            </w:pPr>
            <w:r w:rsidRPr="00584E72">
              <w:rPr>
                <w:rFonts w:eastAsia="Calibri" w:cstheme="minorHAnsi"/>
                <w:lang w:eastAsia="ar-SA"/>
              </w:rPr>
              <w:t>39</w:t>
            </w:r>
          </w:p>
        </w:tc>
        <w:tc>
          <w:tcPr>
            <w:tcW w:w="1442" w:type="dxa"/>
            <w:noWrap/>
            <w:vAlign w:val="center"/>
            <w:hideMark/>
          </w:tcPr>
          <w:p w14:paraId="33896BC5" w14:textId="77777777" w:rsidR="00D051B4" w:rsidRPr="00584E72" w:rsidRDefault="00D051B4" w:rsidP="00D051B4">
            <w:pPr>
              <w:spacing w:line="276" w:lineRule="auto"/>
              <w:jc w:val="center"/>
              <w:rPr>
                <w:rFonts w:eastAsia="Calibri" w:cstheme="minorHAnsi"/>
                <w:lang w:eastAsia="ar-SA"/>
              </w:rPr>
            </w:pPr>
            <w:r w:rsidRPr="00584E72">
              <w:rPr>
                <w:rFonts w:eastAsia="Calibri" w:cstheme="minorHAnsi"/>
                <w:lang w:eastAsia="ar-SA"/>
              </w:rPr>
              <w:t>Moduł: Gospodarka magazynowa, Zakupy</w:t>
            </w:r>
          </w:p>
        </w:tc>
        <w:tc>
          <w:tcPr>
            <w:tcW w:w="782" w:type="dxa"/>
            <w:vAlign w:val="center"/>
            <w:hideMark/>
          </w:tcPr>
          <w:p w14:paraId="39F83D82" w14:textId="77777777" w:rsidR="00D051B4" w:rsidRPr="00584E72" w:rsidRDefault="00D051B4" w:rsidP="00D051B4">
            <w:pPr>
              <w:spacing w:line="276" w:lineRule="auto"/>
              <w:jc w:val="center"/>
              <w:rPr>
                <w:rFonts w:eastAsia="Calibri" w:cstheme="minorHAnsi"/>
                <w:lang w:eastAsia="ar-SA"/>
              </w:rPr>
            </w:pPr>
            <w:r w:rsidRPr="00584E72">
              <w:rPr>
                <w:rFonts w:eastAsia="Calibri" w:cstheme="minorHAnsi"/>
                <w:lang w:eastAsia="ar-SA"/>
              </w:rPr>
              <w:t>-</w:t>
            </w:r>
          </w:p>
        </w:tc>
        <w:tc>
          <w:tcPr>
            <w:tcW w:w="5998" w:type="dxa"/>
            <w:noWrap/>
            <w:vAlign w:val="center"/>
            <w:hideMark/>
          </w:tcPr>
          <w:p w14:paraId="035C6F02" w14:textId="15940F4C" w:rsidR="00D051B4" w:rsidRPr="00584E72" w:rsidRDefault="00D051B4" w:rsidP="00D051B4">
            <w:pPr>
              <w:spacing w:line="276" w:lineRule="auto"/>
              <w:rPr>
                <w:rFonts w:eastAsia="Calibri" w:cstheme="minorHAnsi"/>
                <w:lang w:eastAsia="ar-SA"/>
              </w:rPr>
            </w:pPr>
            <w:r w:rsidRPr="0064199C">
              <w:t>Rozliczenie różnic inwentaryzacyjnych i automatycznej generacji dokumentu niedoborów i nadwyżek.</w:t>
            </w:r>
          </w:p>
        </w:tc>
        <w:tc>
          <w:tcPr>
            <w:tcW w:w="5103" w:type="dxa"/>
            <w:vAlign w:val="center"/>
            <w:hideMark/>
          </w:tcPr>
          <w:p w14:paraId="0C1B5DD8" w14:textId="168518F5" w:rsidR="00D051B4" w:rsidRPr="00584E72" w:rsidRDefault="00D051B4" w:rsidP="00D051B4">
            <w:pPr>
              <w:spacing w:line="276" w:lineRule="auto"/>
              <w:jc w:val="center"/>
              <w:rPr>
                <w:rFonts w:eastAsia="Calibri" w:cstheme="minorHAnsi"/>
                <w:lang w:eastAsia="ar-SA"/>
              </w:rPr>
            </w:pPr>
          </w:p>
        </w:tc>
      </w:tr>
      <w:tr w:rsidR="00D051B4" w:rsidRPr="002E682E" w14:paraId="31CEB970" w14:textId="77777777" w:rsidTr="00D051B4">
        <w:trPr>
          <w:trHeight w:val="516"/>
        </w:trPr>
        <w:tc>
          <w:tcPr>
            <w:tcW w:w="562" w:type="dxa"/>
            <w:vAlign w:val="center"/>
          </w:tcPr>
          <w:p w14:paraId="6F79D864" w14:textId="1CAF9DE3" w:rsidR="00D051B4" w:rsidRPr="00584E72" w:rsidRDefault="00D051B4" w:rsidP="00D051B4">
            <w:pPr>
              <w:spacing w:line="276" w:lineRule="auto"/>
              <w:jc w:val="center"/>
              <w:rPr>
                <w:rFonts w:eastAsia="Calibri" w:cstheme="minorHAnsi"/>
                <w:lang w:eastAsia="ar-SA"/>
              </w:rPr>
            </w:pPr>
            <w:r>
              <w:rPr>
                <w:rFonts w:eastAsia="Calibri" w:cstheme="minorHAnsi"/>
                <w:lang w:eastAsia="ar-SA"/>
              </w:rPr>
              <w:t>40</w:t>
            </w:r>
          </w:p>
        </w:tc>
        <w:tc>
          <w:tcPr>
            <w:tcW w:w="1442" w:type="dxa"/>
            <w:noWrap/>
            <w:vAlign w:val="center"/>
          </w:tcPr>
          <w:p w14:paraId="306F6C11" w14:textId="59A8397B" w:rsidR="00D051B4" w:rsidRPr="00584E72" w:rsidRDefault="00D051B4" w:rsidP="00D051B4">
            <w:pPr>
              <w:spacing w:line="276" w:lineRule="auto"/>
              <w:jc w:val="center"/>
              <w:rPr>
                <w:rFonts w:eastAsia="Calibri" w:cstheme="minorHAnsi"/>
                <w:lang w:eastAsia="ar-SA"/>
              </w:rPr>
            </w:pPr>
            <w:r w:rsidRPr="00584E72">
              <w:rPr>
                <w:rFonts w:eastAsia="Calibri" w:cstheme="minorHAnsi"/>
                <w:lang w:eastAsia="ar-SA"/>
              </w:rPr>
              <w:t>Moduł: Gospodarka magazynowa, Zakupy</w:t>
            </w:r>
          </w:p>
        </w:tc>
        <w:tc>
          <w:tcPr>
            <w:tcW w:w="782" w:type="dxa"/>
            <w:vAlign w:val="center"/>
          </w:tcPr>
          <w:p w14:paraId="3D9185D8" w14:textId="25B20385" w:rsidR="00D051B4" w:rsidRPr="00584E72" w:rsidRDefault="00D051B4" w:rsidP="00D051B4">
            <w:pPr>
              <w:spacing w:line="276" w:lineRule="auto"/>
              <w:jc w:val="center"/>
              <w:rPr>
                <w:rFonts w:eastAsia="Calibri" w:cstheme="minorHAnsi"/>
                <w:lang w:eastAsia="ar-SA"/>
              </w:rPr>
            </w:pPr>
            <w:r w:rsidRPr="00584E72">
              <w:rPr>
                <w:rFonts w:eastAsia="Calibri" w:cstheme="minorHAnsi"/>
                <w:lang w:eastAsia="ar-SA"/>
              </w:rPr>
              <w:t>-</w:t>
            </w:r>
          </w:p>
        </w:tc>
        <w:tc>
          <w:tcPr>
            <w:tcW w:w="5998" w:type="dxa"/>
            <w:noWrap/>
            <w:vAlign w:val="center"/>
          </w:tcPr>
          <w:p w14:paraId="12C875C1" w14:textId="77860FFC" w:rsidR="00D051B4" w:rsidRPr="00577CE6" w:rsidRDefault="00D051B4" w:rsidP="00D051B4">
            <w:pPr>
              <w:spacing w:line="276" w:lineRule="auto"/>
              <w:rPr>
                <w:rFonts w:eastAsia="Calibri" w:cstheme="minorHAnsi"/>
                <w:lang w:eastAsia="ar-SA"/>
              </w:rPr>
            </w:pPr>
            <w:r w:rsidRPr="0064199C">
              <w:t>Możliwość łączenia wielu zapotrzebowani z obszarów w jedno RW (klucz łączenia ustalony odgórnie lub opcja wyboru ręcznego)</w:t>
            </w:r>
          </w:p>
        </w:tc>
        <w:tc>
          <w:tcPr>
            <w:tcW w:w="5103" w:type="dxa"/>
            <w:vAlign w:val="center"/>
          </w:tcPr>
          <w:p w14:paraId="2F5A2F20" w14:textId="77777777" w:rsidR="00D051B4" w:rsidRPr="00584E72" w:rsidRDefault="00D051B4" w:rsidP="00D051B4">
            <w:pPr>
              <w:spacing w:line="276" w:lineRule="auto"/>
              <w:jc w:val="center"/>
              <w:rPr>
                <w:rFonts w:eastAsia="Calibri" w:cstheme="minorHAnsi"/>
                <w:lang w:eastAsia="ar-SA"/>
              </w:rPr>
            </w:pPr>
          </w:p>
        </w:tc>
      </w:tr>
      <w:tr w:rsidR="00577CE6" w:rsidRPr="002E682E" w14:paraId="1722F3C1" w14:textId="77777777" w:rsidTr="00A71908">
        <w:trPr>
          <w:trHeight w:val="516"/>
        </w:trPr>
        <w:tc>
          <w:tcPr>
            <w:tcW w:w="562" w:type="dxa"/>
            <w:shd w:val="clear" w:color="auto" w:fill="FFFFFF" w:themeFill="background1"/>
            <w:vAlign w:val="center"/>
          </w:tcPr>
          <w:p w14:paraId="03B473EF" w14:textId="0EAD3E8B" w:rsidR="00577CE6" w:rsidRPr="00A71908" w:rsidRDefault="00577CE6" w:rsidP="00113DDE">
            <w:pPr>
              <w:spacing w:line="276" w:lineRule="auto"/>
              <w:jc w:val="center"/>
              <w:rPr>
                <w:rFonts w:eastAsia="Calibri" w:cstheme="minorHAnsi"/>
                <w:lang w:eastAsia="ar-SA"/>
              </w:rPr>
            </w:pPr>
            <w:r w:rsidRPr="00A71908">
              <w:rPr>
                <w:rFonts w:eastAsia="Calibri" w:cstheme="minorHAnsi"/>
                <w:lang w:eastAsia="ar-SA"/>
              </w:rPr>
              <w:t>41</w:t>
            </w:r>
          </w:p>
        </w:tc>
        <w:tc>
          <w:tcPr>
            <w:tcW w:w="1442" w:type="dxa"/>
            <w:shd w:val="clear" w:color="auto" w:fill="FFFFFF" w:themeFill="background1"/>
            <w:noWrap/>
            <w:vAlign w:val="center"/>
          </w:tcPr>
          <w:p w14:paraId="3CD03EF0" w14:textId="333F6808" w:rsidR="00577CE6" w:rsidRPr="00A71908" w:rsidRDefault="00577CE6" w:rsidP="00113DDE">
            <w:pPr>
              <w:spacing w:line="276" w:lineRule="auto"/>
              <w:jc w:val="center"/>
              <w:rPr>
                <w:rFonts w:eastAsia="Calibri" w:cstheme="minorHAnsi"/>
                <w:lang w:eastAsia="ar-SA"/>
              </w:rPr>
            </w:pPr>
            <w:r w:rsidRPr="00A71908">
              <w:rPr>
                <w:rFonts w:eastAsia="Calibri" w:cstheme="minorHAnsi"/>
                <w:lang w:eastAsia="ar-SA"/>
              </w:rPr>
              <w:t>EOD</w:t>
            </w:r>
          </w:p>
        </w:tc>
        <w:tc>
          <w:tcPr>
            <w:tcW w:w="782" w:type="dxa"/>
            <w:vAlign w:val="center"/>
          </w:tcPr>
          <w:p w14:paraId="1C0B4FFC" w14:textId="77777777" w:rsidR="00577CE6" w:rsidRPr="00E86C16" w:rsidRDefault="00577CE6" w:rsidP="00113DDE">
            <w:pPr>
              <w:spacing w:line="276" w:lineRule="auto"/>
              <w:jc w:val="center"/>
              <w:rPr>
                <w:rFonts w:eastAsia="Calibri" w:cstheme="minorHAnsi"/>
                <w:highlight w:val="yellow"/>
                <w:lang w:eastAsia="ar-SA"/>
              </w:rPr>
            </w:pPr>
          </w:p>
        </w:tc>
        <w:tc>
          <w:tcPr>
            <w:tcW w:w="5998" w:type="dxa"/>
            <w:noWrap/>
            <w:vAlign w:val="center"/>
          </w:tcPr>
          <w:p w14:paraId="300649B7" w14:textId="77777777" w:rsidR="007E7103" w:rsidRPr="007E7103" w:rsidRDefault="007E7103" w:rsidP="00A71908">
            <w:pPr>
              <w:spacing w:line="276" w:lineRule="auto"/>
              <w:rPr>
                <w:rFonts w:cstheme="minorHAnsi"/>
              </w:rPr>
            </w:pPr>
            <w:r w:rsidRPr="007E7103">
              <w:rPr>
                <w:rFonts w:cstheme="minorHAnsi"/>
              </w:rPr>
              <w:t>1)</w:t>
            </w:r>
            <w:r w:rsidRPr="007E7103">
              <w:rPr>
                <w:rFonts w:cstheme="minorHAnsi"/>
              </w:rPr>
              <w:tab/>
              <w:t>System umożliwi realizację procesu Zakupów składającego się z następujących kroków:</w:t>
            </w:r>
          </w:p>
          <w:p w14:paraId="7C46CFA9" w14:textId="77777777" w:rsidR="007E7103" w:rsidRPr="007E7103" w:rsidRDefault="007E7103" w:rsidP="00A71908">
            <w:pPr>
              <w:spacing w:line="276" w:lineRule="auto"/>
              <w:rPr>
                <w:rFonts w:cstheme="minorHAnsi"/>
              </w:rPr>
            </w:pPr>
            <w:r w:rsidRPr="007E7103">
              <w:rPr>
                <w:rFonts w:cstheme="minorHAnsi"/>
              </w:rPr>
              <w:t>a)</w:t>
            </w:r>
            <w:r w:rsidRPr="007E7103">
              <w:rPr>
                <w:rFonts w:cstheme="minorHAnsi"/>
              </w:rPr>
              <w:tab/>
              <w:t xml:space="preserve">Utworzenie w oferowanym systemie ERP jednostek organizacyjnych, magazynu, indeksów materiałowych, kontrahenta-dostawcy, szablonu księgowania faktur i </w:t>
            </w:r>
            <w:r w:rsidRPr="007E7103">
              <w:rPr>
                <w:rFonts w:cstheme="minorHAnsi"/>
              </w:rPr>
              <w:lastRenderedPageBreak/>
              <w:t>dokumentów magazynowych itp. danych niezbędnych do realizacji procesu Zakupów.</w:t>
            </w:r>
          </w:p>
          <w:p w14:paraId="439992F6" w14:textId="77777777" w:rsidR="007E7103" w:rsidRPr="007E7103" w:rsidRDefault="007E7103" w:rsidP="00A71908">
            <w:pPr>
              <w:spacing w:line="276" w:lineRule="auto"/>
              <w:rPr>
                <w:rFonts w:cstheme="minorHAnsi"/>
              </w:rPr>
            </w:pPr>
            <w:r w:rsidRPr="007E7103">
              <w:rPr>
                <w:rFonts w:cstheme="minorHAnsi"/>
              </w:rPr>
              <w:t>b)</w:t>
            </w:r>
            <w:r w:rsidRPr="007E7103">
              <w:rPr>
                <w:rFonts w:cstheme="minorHAnsi"/>
              </w:rPr>
              <w:tab/>
              <w:t>Rejestracja Umowy z dostawcom zewnętrznym z określeniem limitów dostarczanych materiałów i/lub limitem wartości umowy.</w:t>
            </w:r>
          </w:p>
          <w:p w14:paraId="75A7B7EA" w14:textId="77777777" w:rsidR="007E7103" w:rsidRPr="007E7103" w:rsidRDefault="007E7103" w:rsidP="00A71908">
            <w:pPr>
              <w:spacing w:line="276" w:lineRule="auto"/>
              <w:rPr>
                <w:rFonts w:cstheme="minorHAnsi"/>
              </w:rPr>
            </w:pPr>
            <w:r w:rsidRPr="007E7103">
              <w:rPr>
                <w:rFonts w:cstheme="minorHAnsi"/>
              </w:rPr>
              <w:t>c)</w:t>
            </w:r>
            <w:r w:rsidRPr="007E7103">
              <w:rPr>
                <w:rFonts w:cstheme="minorHAnsi"/>
              </w:rPr>
              <w:tab/>
              <w:t xml:space="preserve">Rejestracja w oferowanym systemie ERP (lub w oparciu o mechanizmy integracyjne w wykorzystywanym przez Zamawiającego AMMS) dwóch </w:t>
            </w:r>
            <w:proofErr w:type="spellStart"/>
            <w:r w:rsidRPr="007E7103">
              <w:rPr>
                <w:rFonts w:cstheme="minorHAnsi"/>
              </w:rPr>
              <w:t>Zapotrzebowań</w:t>
            </w:r>
            <w:proofErr w:type="spellEnd"/>
            <w:r w:rsidRPr="007E7103">
              <w:rPr>
                <w:rFonts w:cstheme="minorHAnsi"/>
              </w:rPr>
              <w:t xml:space="preserve"> wewnętrznych z dwóch jednostek organizacyjnych,</w:t>
            </w:r>
          </w:p>
          <w:p w14:paraId="3E476FF6" w14:textId="77777777" w:rsidR="007E7103" w:rsidRPr="007E7103" w:rsidRDefault="007E7103" w:rsidP="00A71908">
            <w:pPr>
              <w:spacing w:line="276" w:lineRule="auto"/>
              <w:rPr>
                <w:rFonts w:cstheme="minorHAnsi"/>
              </w:rPr>
            </w:pPr>
            <w:r w:rsidRPr="007E7103">
              <w:rPr>
                <w:rFonts w:cstheme="minorHAnsi"/>
              </w:rPr>
              <w:t>d)</w:t>
            </w:r>
            <w:r w:rsidRPr="007E7103">
              <w:rPr>
                <w:rFonts w:cstheme="minorHAnsi"/>
              </w:rPr>
              <w:tab/>
              <w:t xml:space="preserve">Utworzenie w ERP Zamówienia do dostawcy zewnętrznego składającego się z wybranych pozycji obu </w:t>
            </w:r>
            <w:proofErr w:type="spellStart"/>
            <w:r w:rsidRPr="007E7103">
              <w:rPr>
                <w:rFonts w:cstheme="minorHAnsi"/>
              </w:rPr>
              <w:t>Zapotrzebowań</w:t>
            </w:r>
            <w:proofErr w:type="spellEnd"/>
            <w:r w:rsidRPr="007E7103">
              <w:rPr>
                <w:rFonts w:cstheme="minorHAnsi"/>
              </w:rPr>
              <w:t>. Powiązanie Zamówienia z Umową, w ramach której realizowane będą zakupy,</w:t>
            </w:r>
          </w:p>
          <w:p w14:paraId="559F1632" w14:textId="77777777" w:rsidR="007E7103" w:rsidRPr="007E7103" w:rsidRDefault="007E7103" w:rsidP="00A71908">
            <w:pPr>
              <w:spacing w:line="276" w:lineRule="auto"/>
              <w:rPr>
                <w:rFonts w:cstheme="minorHAnsi"/>
              </w:rPr>
            </w:pPr>
            <w:r w:rsidRPr="007E7103">
              <w:rPr>
                <w:rFonts w:cstheme="minorHAnsi"/>
              </w:rPr>
              <w:t>e)</w:t>
            </w:r>
            <w:r w:rsidRPr="007E7103">
              <w:rPr>
                <w:rFonts w:cstheme="minorHAnsi"/>
              </w:rPr>
              <w:tab/>
              <w:t>Rejestracja dostawy zamówionych materiałów do magazynu (PZ) oraz faktury za dostarczone materiały (FV). Powiązanie dokumentów PZ i FV (lub też prezentacja tworzenia FV na podstawie PZ),</w:t>
            </w:r>
          </w:p>
          <w:p w14:paraId="5323503C" w14:textId="77777777" w:rsidR="007E7103" w:rsidRPr="007E7103" w:rsidRDefault="007E7103" w:rsidP="00A71908">
            <w:pPr>
              <w:spacing w:line="276" w:lineRule="auto"/>
              <w:rPr>
                <w:rFonts w:cstheme="minorHAnsi"/>
              </w:rPr>
            </w:pPr>
            <w:r w:rsidRPr="007E7103">
              <w:rPr>
                <w:rFonts w:cstheme="minorHAnsi"/>
              </w:rPr>
              <w:t>f)</w:t>
            </w:r>
            <w:r w:rsidRPr="007E7103">
              <w:rPr>
                <w:rFonts w:cstheme="minorHAnsi"/>
              </w:rPr>
              <w:tab/>
              <w:t>Księgowanie FV w module FK systemu ERP.</w:t>
            </w:r>
          </w:p>
          <w:p w14:paraId="7908455E" w14:textId="0CC9DFFF" w:rsidR="00577CE6" w:rsidRPr="00E86C16" w:rsidRDefault="007E7103" w:rsidP="00A71908">
            <w:pPr>
              <w:spacing w:line="276" w:lineRule="auto"/>
              <w:rPr>
                <w:rFonts w:eastAsia="Calibri" w:cstheme="minorHAnsi"/>
                <w:highlight w:val="yellow"/>
                <w:lang w:eastAsia="ar-SA"/>
              </w:rPr>
            </w:pPr>
            <w:r w:rsidRPr="007E7103">
              <w:rPr>
                <w:rFonts w:cstheme="minorHAnsi"/>
              </w:rPr>
              <w:t>g)</w:t>
            </w:r>
            <w:r w:rsidRPr="007E7103">
              <w:rPr>
                <w:rFonts w:cstheme="minorHAnsi"/>
              </w:rPr>
              <w:tab/>
              <w:t>Wydanie części zakupionych materiałów jednostkom, które złożyły Zapotrzebowania na podstawie dokumentu Rozchodu wewnętrznego (RW).</w:t>
            </w:r>
          </w:p>
        </w:tc>
        <w:tc>
          <w:tcPr>
            <w:tcW w:w="5103" w:type="dxa"/>
            <w:vAlign w:val="center"/>
          </w:tcPr>
          <w:p w14:paraId="4D5A2AA6" w14:textId="77777777" w:rsidR="00577CE6" w:rsidRPr="00584E72" w:rsidRDefault="00577CE6" w:rsidP="00113DDE">
            <w:pPr>
              <w:spacing w:line="276" w:lineRule="auto"/>
              <w:jc w:val="center"/>
              <w:rPr>
                <w:rFonts w:eastAsia="Calibri" w:cstheme="minorHAnsi"/>
                <w:lang w:eastAsia="ar-SA"/>
              </w:rPr>
            </w:pPr>
          </w:p>
        </w:tc>
      </w:tr>
      <w:tr w:rsidR="00577CE6" w:rsidRPr="002E682E" w14:paraId="2F4DDFE8" w14:textId="77777777" w:rsidTr="00783C1A">
        <w:trPr>
          <w:trHeight w:val="516"/>
        </w:trPr>
        <w:tc>
          <w:tcPr>
            <w:tcW w:w="562" w:type="dxa"/>
            <w:vAlign w:val="center"/>
          </w:tcPr>
          <w:p w14:paraId="7D40A68E" w14:textId="449D8420" w:rsidR="00577CE6" w:rsidRPr="00783C1A" w:rsidRDefault="00577CE6" w:rsidP="00113DDE">
            <w:pPr>
              <w:spacing w:line="276" w:lineRule="auto"/>
              <w:jc w:val="center"/>
              <w:rPr>
                <w:rFonts w:eastAsia="Calibri" w:cstheme="minorHAnsi"/>
                <w:lang w:eastAsia="ar-SA"/>
              </w:rPr>
            </w:pPr>
            <w:r w:rsidRPr="00783C1A">
              <w:rPr>
                <w:rFonts w:eastAsia="Calibri" w:cstheme="minorHAnsi"/>
                <w:lang w:eastAsia="ar-SA"/>
              </w:rPr>
              <w:t>4</w:t>
            </w:r>
            <w:r w:rsidR="00E86C16" w:rsidRPr="00783C1A">
              <w:rPr>
                <w:rFonts w:eastAsia="Calibri" w:cstheme="minorHAnsi"/>
                <w:lang w:eastAsia="ar-SA"/>
              </w:rPr>
              <w:t>2</w:t>
            </w:r>
          </w:p>
        </w:tc>
        <w:tc>
          <w:tcPr>
            <w:tcW w:w="1442" w:type="dxa"/>
            <w:noWrap/>
            <w:vAlign w:val="center"/>
          </w:tcPr>
          <w:p w14:paraId="3442A00E" w14:textId="3F5B12E5" w:rsidR="00577CE6" w:rsidRPr="00783C1A" w:rsidRDefault="00577CE6" w:rsidP="00113DDE">
            <w:pPr>
              <w:spacing w:line="276" w:lineRule="auto"/>
              <w:jc w:val="center"/>
              <w:rPr>
                <w:rFonts w:eastAsia="Calibri" w:cstheme="minorHAnsi"/>
                <w:lang w:eastAsia="ar-SA"/>
              </w:rPr>
            </w:pPr>
            <w:r w:rsidRPr="00783C1A">
              <w:rPr>
                <w:rFonts w:eastAsia="Calibri" w:cstheme="minorHAnsi"/>
                <w:lang w:eastAsia="ar-SA"/>
              </w:rPr>
              <w:t>EOD</w:t>
            </w:r>
          </w:p>
        </w:tc>
        <w:tc>
          <w:tcPr>
            <w:tcW w:w="782" w:type="dxa"/>
            <w:vAlign w:val="center"/>
          </w:tcPr>
          <w:p w14:paraId="7B030655" w14:textId="77777777" w:rsidR="00577CE6" w:rsidRPr="00E86C16" w:rsidRDefault="00577CE6" w:rsidP="00113DDE">
            <w:pPr>
              <w:spacing w:line="276" w:lineRule="auto"/>
              <w:jc w:val="center"/>
              <w:rPr>
                <w:rFonts w:eastAsia="Calibri" w:cstheme="minorHAnsi"/>
                <w:highlight w:val="yellow"/>
                <w:lang w:eastAsia="ar-SA"/>
              </w:rPr>
            </w:pPr>
          </w:p>
        </w:tc>
        <w:tc>
          <w:tcPr>
            <w:tcW w:w="5998" w:type="dxa"/>
            <w:noWrap/>
            <w:vAlign w:val="center"/>
          </w:tcPr>
          <w:p w14:paraId="6DCFD38E" w14:textId="77777777" w:rsidR="00783C1A" w:rsidRPr="00783C1A" w:rsidRDefault="00783C1A" w:rsidP="00783C1A">
            <w:pPr>
              <w:spacing w:line="276" w:lineRule="auto"/>
              <w:rPr>
                <w:rFonts w:cstheme="minorHAnsi"/>
              </w:rPr>
            </w:pPr>
            <w:r w:rsidRPr="00783C1A">
              <w:rPr>
                <w:rFonts w:cstheme="minorHAnsi"/>
              </w:rPr>
              <w:t>2)</w:t>
            </w:r>
            <w:r w:rsidRPr="00783C1A">
              <w:rPr>
                <w:rFonts w:cstheme="minorHAnsi"/>
              </w:rPr>
              <w:tab/>
              <w:t>System umożliwi realizację procesu Akceptacji wniosku urlopowego pracownika składającego się z następujących kroków:</w:t>
            </w:r>
          </w:p>
          <w:p w14:paraId="58F3E0B3" w14:textId="77777777" w:rsidR="00783C1A" w:rsidRPr="00783C1A" w:rsidRDefault="00783C1A" w:rsidP="00783C1A">
            <w:pPr>
              <w:spacing w:line="276" w:lineRule="auto"/>
              <w:rPr>
                <w:rFonts w:cstheme="minorHAnsi"/>
              </w:rPr>
            </w:pPr>
            <w:r w:rsidRPr="00783C1A">
              <w:rPr>
                <w:rFonts w:cstheme="minorHAnsi"/>
              </w:rPr>
              <w:t>a)</w:t>
            </w:r>
            <w:r w:rsidRPr="00783C1A">
              <w:rPr>
                <w:rFonts w:cstheme="minorHAnsi"/>
              </w:rPr>
              <w:tab/>
              <w:t xml:space="preserve">Utworzenie w oferowanym systemie ERP słownika kategorii urlopów, jednostek organizacyjnych, a w ewidencji kadrowej Planu urlopów oraz rekordów danych przykładowych dwóch pracowników zawierających m.in. itp. danych </w:t>
            </w:r>
            <w:r w:rsidRPr="00783C1A">
              <w:rPr>
                <w:rFonts w:cstheme="minorHAnsi"/>
              </w:rPr>
              <w:lastRenderedPageBreak/>
              <w:t>niezbędnych do realizacji procesu Akceptacji wniosku urlopowego pracownika.</w:t>
            </w:r>
          </w:p>
          <w:p w14:paraId="1F002572" w14:textId="77777777" w:rsidR="00783C1A" w:rsidRPr="00783C1A" w:rsidRDefault="00783C1A" w:rsidP="00783C1A">
            <w:pPr>
              <w:spacing w:line="276" w:lineRule="auto"/>
              <w:rPr>
                <w:rFonts w:cstheme="minorHAnsi"/>
              </w:rPr>
            </w:pPr>
            <w:r w:rsidRPr="00783C1A">
              <w:rPr>
                <w:rFonts w:cstheme="minorHAnsi"/>
              </w:rPr>
              <w:t>b)</w:t>
            </w:r>
            <w:r w:rsidRPr="00783C1A">
              <w:rPr>
                <w:rFonts w:cstheme="minorHAnsi"/>
              </w:rPr>
              <w:tab/>
              <w:t>Rejestracja w ewidencji kadrowej w oferowanym systemie ERP pracowników i kierownika, w tym m.in. rodzajów i wymiaru przysługującego im urlopu.</w:t>
            </w:r>
          </w:p>
          <w:p w14:paraId="63A947E6" w14:textId="77777777" w:rsidR="00783C1A" w:rsidRPr="00783C1A" w:rsidRDefault="00783C1A" w:rsidP="00783C1A">
            <w:pPr>
              <w:spacing w:line="276" w:lineRule="auto"/>
              <w:rPr>
                <w:rFonts w:cstheme="minorHAnsi"/>
              </w:rPr>
            </w:pPr>
            <w:r w:rsidRPr="00783C1A">
              <w:rPr>
                <w:rFonts w:cstheme="minorHAnsi"/>
              </w:rPr>
              <w:t>c)</w:t>
            </w:r>
            <w:r w:rsidRPr="00783C1A">
              <w:rPr>
                <w:rFonts w:cstheme="minorHAnsi"/>
              </w:rPr>
              <w:tab/>
              <w:t>Zdefiniowanie relacji kierownika jako przełożonego pracowników,</w:t>
            </w:r>
          </w:p>
          <w:p w14:paraId="70383950" w14:textId="77777777" w:rsidR="00783C1A" w:rsidRPr="00783C1A" w:rsidRDefault="00783C1A" w:rsidP="00783C1A">
            <w:pPr>
              <w:spacing w:line="276" w:lineRule="auto"/>
              <w:rPr>
                <w:rFonts w:cstheme="minorHAnsi"/>
              </w:rPr>
            </w:pPr>
            <w:r w:rsidRPr="00783C1A">
              <w:rPr>
                <w:rFonts w:cstheme="minorHAnsi"/>
              </w:rPr>
              <w:t>d)</w:t>
            </w:r>
            <w:r w:rsidRPr="00783C1A">
              <w:rPr>
                <w:rFonts w:cstheme="minorHAnsi"/>
              </w:rPr>
              <w:tab/>
              <w:t>Rejestracja Planu urlopowego dla przykładowych dwóch pracowników i kierownika.</w:t>
            </w:r>
          </w:p>
          <w:p w14:paraId="37FBAE72" w14:textId="77777777" w:rsidR="00783C1A" w:rsidRPr="00783C1A" w:rsidRDefault="00783C1A" w:rsidP="00783C1A">
            <w:pPr>
              <w:spacing w:line="276" w:lineRule="auto"/>
              <w:rPr>
                <w:rFonts w:cstheme="minorHAnsi"/>
              </w:rPr>
            </w:pPr>
            <w:r w:rsidRPr="00783C1A">
              <w:rPr>
                <w:rFonts w:cstheme="minorHAnsi"/>
              </w:rPr>
              <w:t>e)</w:t>
            </w:r>
            <w:r w:rsidRPr="00783C1A">
              <w:rPr>
                <w:rFonts w:cstheme="minorHAnsi"/>
              </w:rPr>
              <w:tab/>
              <w:t>Rejestracja w oferowanym systemie ERP (lub poprzez Portal Pracowniczy) kolidujących terminowo Wniosków urlopowych dwóch pracowników,</w:t>
            </w:r>
          </w:p>
          <w:p w14:paraId="4D6012F8" w14:textId="77777777" w:rsidR="00783C1A" w:rsidRPr="00783C1A" w:rsidRDefault="00783C1A" w:rsidP="00783C1A">
            <w:pPr>
              <w:spacing w:line="276" w:lineRule="auto"/>
              <w:rPr>
                <w:rFonts w:cstheme="minorHAnsi"/>
              </w:rPr>
            </w:pPr>
            <w:r w:rsidRPr="00783C1A">
              <w:rPr>
                <w:rFonts w:cstheme="minorHAnsi"/>
              </w:rPr>
              <w:t>f)</w:t>
            </w:r>
            <w:r w:rsidRPr="00783C1A">
              <w:rPr>
                <w:rFonts w:cstheme="minorHAnsi"/>
              </w:rPr>
              <w:tab/>
              <w:t>Przekazanie Wniosków urlopowych do kierownika w oparciu o zdefiniowaną relację,</w:t>
            </w:r>
          </w:p>
          <w:p w14:paraId="79C49FD6" w14:textId="77777777" w:rsidR="00783C1A" w:rsidRPr="00783C1A" w:rsidRDefault="00783C1A" w:rsidP="00783C1A">
            <w:pPr>
              <w:spacing w:line="276" w:lineRule="auto"/>
              <w:rPr>
                <w:rFonts w:cstheme="minorHAnsi"/>
              </w:rPr>
            </w:pPr>
            <w:r w:rsidRPr="00783C1A">
              <w:rPr>
                <w:rFonts w:cstheme="minorHAnsi"/>
              </w:rPr>
              <w:t>g)</w:t>
            </w:r>
            <w:r w:rsidRPr="00783C1A">
              <w:rPr>
                <w:rFonts w:cstheme="minorHAnsi"/>
              </w:rPr>
              <w:tab/>
              <w:t>Akceptacja przez kierownika urlopu i wskazanie zastępstwa na czas urlopu pierwszego pracownika. Przekazanie danych o urlopie do modułu Kadrowo-Płacowego systemu ERP.,</w:t>
            </w:r>
          </w:p>
          <w:p w14:paraId="0734DC97" w14:textId="77777777" w:rsidR="00783C1A" w:rsidRPr="00783C1A" w:rsidRDefault="00783C1A" w:rsidP="00783C1A">
            <w:pPr>
              <w:spacing w:line="276" w:lineRule="auto"/>
              <w:rPr>
                <w:rFonts w:cstheme="minorHAnsi"/>
              </w:rPr>
            </w:pPr>
            <w:r w:rsidRPr="00783C1A">
              <w:rPr>
                <w:rFonts w:cstheme="minorHAnsi"/>
              </w:rPr>
              <w:t>h)</w:t>
            </w:r>
            <w:r w:rsidRPr="00783C1A">
              <w:rPr>
                <w:rFonts w:cstheme="minorHAnsi"/>
              </w:rPr>
              <w:tab/>
              <w:t>Odrzucenie przez kierownika urlopu drugiego pracownika,</w:t>
            </w:r>
          </w:p>
          <w:p w14:paraId="11FF4C79" w14:textId="77777777" w:rsidR="00783C1A" w:rsidRPr="00783C1A" w:rsidRDefault="00783C1A" w:rsidP="00783C1A">
            <w:pPr>
              <w:spacing w:line="276" w:lineRule="auto"/>
              <w:rPr>
                <w:rFonts w:cstheme="minorHAnsi"/>
              </w:rPr>
            </w:pPr>
            <w:r w:rsidRPr="00783C1A">
              <w:rPr>
                <w:rFonts w:cstheme="minorHAnsi"/>
              </w:rPr>
              <w:t>i)</w:t>
            </w:r>
            <w:r w:rsidRPr="00783C1A">
              <w:rPr>
                <w:rFonts w:cstheme="minorHAnsi"/>
              </w:rPr>
              <w:tab/>
              <w:t>Przekazanie informacji o decyzjach pracownikom.</w:t>
            </w:r>
          </w:p>
          <w:p w14:paraId="0A25799B" w14:textId="77777777" w:rsidR="00783C1A" w:rsidRPr="00783C1A" w:rsidRDefault="00783C1A" w:rsidP="00783C1A">
            <w:pPr>
              <w:spacing w:line="276" w:lineRule="auto"/>
              <w:rPr>
                <w:rFonts w:cstheme="minorHAnsi"/>
              </w:rPr>
            </w:pPr>
            <w:r w:rsidRPr="00783C1A">
              <w:rPr>
                <w:rFonts w:cstheme="minorHAnsi"/>
              </w:rPr>
              <w:t>j)</w:t>
            </w:r>
            <w:r w:rsidRPr="00783C1A">
              <w:rPr>
                <w:rFonts w:cstheme="minorHAnsi"/>
              </w:rPr>
              <w:tab/>
              <w:t>Aktualizacja terminu urlopu przez drugiego pracownika, poprzez aktualizację Wniosku urlopowego.</w:t>
            </w:r>
          </w:p>
          <w:p w14:paraId="5AB6D2E6" w14:textId="77777777" w:rsidR="00783C1A" w:rsidRPr="00783C1A" w:rsidRDefault="00783C1A" w:rsidP="00783C1A">
            <w:pPr>
              <w:spacing w:line="276" w:lineRule="auto"/>
              <w:rPr>
                <w:rFonts w:cstheme="minorHAnsi"/>
              </w:rPr>
            </w:pPr>
            <w:r w:rsidRPr="00783C1A">
              <w:rPr>
                <w:rFonts w:cstheme="minorHAnsi"/>
              </w:rPr>
              <w:t>k)</w:t>
            </w:r>
            <w:r w:rsidRPr="00783C1A">
              <w:rPr>
                <w:rFonts w:cstheme="minorHAnsi"/>
              </w:rPr>
              <w:tab/>
              <w:t>Przekazanie Wniosku urlopowego do kierownika w oparciu o zdefiniowaną relację,</w:t>
            </w:r>
          </w:p>
          <w:p w14:paraId="32C5A61C" w14:textId="77777777" w:rsidR="00783C1A" w:rsidRPr="00783C1A" w:rsidRDefault="00783C1A" w:rsidP="00783C1A">
            <w:pPr>
              <w:spacing w:line="276" w:lineRule="auto"/>
              <w:rPr>
                <w:rFonts w:cstheme="minorHAnsi"/>
              </w:rPr>
            </w:pPr>
            <w:r w:rsidRPr="00783C1A">
              <w:rPr>
                <w:rFonts w:cstheme="minorHAnsi"/>
              </w:rPr>
              <w:t>l)</w:t>
            </w:r>
            <w:r w:rsidRPr="00783C1A">
              <w:rPr>
                <w:rFonts w:cstheme="minorHAnsi"/>
              </w:rPr>
              <w:tab/>
              <w:t>Akceptacja przez kierownika urlopu i wskazanie zastępstwa na czas urlopu drugiego pracownika. Przekazanie danych o urlopie do modułu Kadrowo-Płacowego systemu ERP.</w:t>
            </w:r>
          </w:p>
          <w:p w14:paraId="638250DE" w14:textId="77777777" w:rsidR="00783C1A" w:rsidRPr="00783C1A" w:rsidRDefault="00783C1A" w:rsidP="00783C1A">
            <w:pPr>
              <w:spacing w:line="276" w:lineRule="auto"/>
              <w:rPr>
                <w:rFonts w:cstheme="minorHAnsi"/>
              </w:rPr>
            </w:pPr>
            <w:r w:rsidRPr="00783C1A">
              <w:rPr>
                <w:rFonts w:cstheme="minorHAnsi"/>
              </w:rPr>
              <w:lastRenderedPageBreak/>
              <w:t>m)</w:t>
            </w:r>
            <w:r w:rsidRPr="00783C1A">
              <w:rPr>
                <w:rFonts w:cstheme="minorHAnsi"/>
              </w:rPr>
              <w:tab/>
              <w:t>Przekazanie informacji o decyzji drugiemu pracownikowi.</w:t>
            </w:r>
          </w:p>
          <w:p w14:paraId="3E16F57F" w14:textId="1965468B" w:rsidR="00577CE6" w:rsidRPr="00E86C16" w:rsidRDefault="00783C1A" w:rsidP="00783C1A">
            <w:pPr>
              <w:spacing w:line="276" w:lineRule="auto"/>
              <w:rPr>
                <w:rFonts w:eastAsia="Calibri" w:cstheme="minorHAnsi"/>
                <w:highlight w:val="yellow"/>
                <w:lang w:eastAsia="ar-SA"/>
              </w:rPr>
            </w:pPr>
            <w:r w:rsidRPr="00783C1A">
              <w:rPr>
                <w:rFonts w:cstheme="minorHAnsi"/>
              </w:rPr>
              <w:t>n)</w:t>
            </w:r>
            <w:r w:rsidRPr="00783C1A">
              <w:rPr>
                <w:rFonts w:cstheme="minorHAnsi"/>
              </w:rPr>
              <w:tab/>
              <w:t>Naliczenie wynagrodzeń pracowników z uwzględnieniem okresu urlopu.</w:t>
            </w:r>
          </w:p>
        </w:tc>
        <w:tc>
          <w:tcPr>
            <w:tcW w:w="5103" w:type="dxa"/>
            <w:vAlign w:val="center"/>
          </w:tcPr>
          <w:p w14:paraId="11D4E47A" w14:textId="77777777" w:rsidR="00577CE6" w:rsidRPr="00584E72" w:rsidRDefault="00577CE6" w:rsidP="00113DDE">
            <w:pPr>
              <w:spacing w:line="276" w:lineRule="auto"/>
              <w:jc w:val="center"/>
              <w:rPr>
                <w:rFonts w:eastAsia="Calibri" w:cstheme="minorHAnsi"/>
                <w:lang w:eastAsia="ar-SA"/>
              </w:rPr>
            </w:pPr>
          </w:p>
        </w:tc>
      </w:tr>
    </w:tbl>
    <w:p w14:paraId="063A9F9C" w14:textId="77777777" w:rsidR="00801908" w:rsidRPr="00584E72" w:rsidRDefault="00801908" w:rsidP="00EC126E">
      <w:pPr>
        <w:spacing w:after="0" w:line="276" w:lineRule="auto"/>
        <w:rPr>
          <w:rFonts w:ascii="Calibri" w:eastAsia="Calibri" w:hAnsi="Calibri" w:cs="Calibri"/>
          <w:lang w:eastAsia="ar-SA"/>
        </w:rPr>
      </w:pPr>
    </w:p>
    <w:p w14:paraId="2C36BF71" w14:textId="77777777" w:rsidR="00EC126E" w:rsidRPr="00584E72" w:rsidRDefault="00EC126E" w:rsidP="00EC126E">
      <w:pPr>
        <w:spacing w:after="0"/>
      </w:pPr>
      <w:r w:rsidRPr="00584E72">
        <w:t>Podpis(y)</w:t>
      </w:r>
    </w:p>
    <w:p w14:paraId="783579F8" w14:textId="7EB1E2EC" w:rsidR="000628AB" w:rsidRPr="00584E72" w:rsidRDefault="000628AB" w:rsidP="00050B03">
      <w:pPr>
        <w:spacing w:after="0" w:line="240" w:lineRule="auto"/>
      </w:pPr>
    </w:p>
    <w:sectPr w:rsidR="000628AB" w:rsidRPr="00584E72" w:rsidSect="00584E72">
      <w:head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2A554E" w14:textId="77777777" w:rsidR="00A85267" w:rsidRDefault="00A85267" w:rsidP="00EC126E">
      <w:pPr>
        <w:spacing w:after="0" w:line="240" w:lineRule="auto"/>
      </w:pPr>
      <w:r>
        <w:separator/>
      </w:r>
    </w:p>
  </w:endnote>
  <w:endnote w:type="continuationSeparator" w:id="0">
    <w:p w14:paraId="71CB4DCC" w14:textId="77777777" w:rsidR="00A85267" w:rsidRDefault="00A85267" w:rsidP="00EC126E">
      <w:pPr>
        <w:spacing w:after="0" w:line="240" w:lineRule="auto"/>
      </w:pPr>
      <w:r>
        <w:continuationSeparator/>
      </w:r>
    </w:p>
  </w:endnote>
  <w:endnote w:type="continuationNotice" w:id="1">
    <w:p w14:paraId="5281EB4B" w14:textId="77777777" w:rsidR="00A85267" w:rsidRDefault="00A852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3AB23A" w14:textId="77777777" w:rsidR="00A85267" w:rsidRDefault="00A85267" w:rsidP="00EC126E">
      <w:pPr>
        <w:spacing w:after="0" w:line="240" w:lineRule="auto"/>
      </w:pPr>
      <w:r>
        <w:separator/>
      </w:r>
    </w:p>
  </w:footnote>
  <w:footnote w:type="continuationSeparator" w:id="0">
    <w:p w14:paraId="584476C3" w14:textId="77777777" w:rsidR="00A85267" w:rsidRDefault="00A85267" w:rsidP="00EC126E">
      <w:pPr>
        <w:spacing w:after="0" w:line="240" w:lineRule="auto"/>
      </w:pPr>
      <w:r>
        <w:continuationSeparator/>
      </w:r>
    </w:p>
  </w:footnote>
  <w:footnote w:type="continuationNotice" w:id="1">
    <w:p w14:paraId="1C3646A9" w14:textId="77777777" w:rsidR="00A85267" w:rsidRDefault="00A8526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0547B" w14:textId="59075D34" w:rsidR="00EC126E" w:rsidRPr="0092287B" w:rsidRDefault="00EC126E" w:rsidP="00EC126E">
    <w:pPr>
      <w:pStyle w:val="Nagwek"/>
      <w:jc w:val="right"/>
      <w:rPr>
        <w:rFonts w:eastAsia="Times New Roman" w:cs="Calibri"/>
        <w:b/>
        <w:i/>
        <w:lang w:eastAsia="ar-SA"/>
      </w:rPr>
    </w:pPr>
    <w:r w:rsidRPr="0092287B">
      <w:rPr>
        <w:rFonts w:eastAsia="Times New Roman" w:cs="Calibri"/>
        <w:b/>
        <w:i/>
        <w:lang w:eastAsia="ar-SA"/>
      </w:rPr>
      <w:t>Załącznik nr 1</w:t>
    </w:r>
    <w:r>
      <w:rPr>
        <w:rFonts w:eastAsia="Times New Roman" w:cs="Calibri"/>
        <w:b/>
        <w:i/>
        <w:lang w:eastAsia="ar-SA"/>
      </w:rPr>
      <w:t>1</w:t>
    </w:r>
    <w:r w:rsidRPr="0092287B">
      <w:rPr>
        <w:rFonts w:eastAsia="Times New Roman" w:cs="Calibri"/>
        <w:b/>
        <w:i/>
        <w:lang w:eastAsia="ar-SA"/>
      </w:rPr>
      <w:t xml:space="preserve"> do SWZ</w:t>
    </w:r>
  </w:p>
  <w:p w14:paraId="28DE3CFD" w14:textId="77777777" w:rsidR="00537121" w:rsidRDefault="00537121" w:rsidP="00EC126E">
    <w:pPr>
      <w:pStyle w:val="paragraph"/>
      <w:spacing w:before="0" w:beforeAutospacing="0" w:after="0" w:afterAutospacing="0"/>
      <w:jc w:val="right"/>
      <w:textAlignment w:val="baseline"/>
      <w:rPr>
        <w:rStyle w:val="normaltextrun"/>
        <w:rFonts w:ascii="Calibri" w:hAnsi="Calibri" w:cs="Calibri"/>
        <w:b/>
        <w:bCs/>
        <w:i/>
        <w:iCs/>
        <w:sz w:val="20"/>
        <w:szCs w:val="20"/>
      </w:rPr>
    </w:pPr>
    <w:r w:rsidRPr="00537121">
      <w:rPr>
        <w:rStyle w:val="normaltextrun"/>
        <w:rFonts w:ascii="Calibri" w:hAnsi="Calibri" w:cs="Calibri"/>
        <w:b/>
        <w:bCs/>
        <w:i/>
        <w:iCs/>
        <w:sz w:val="20"/>
        <w:szCs w:val="20"/>
      </w:rPr>
      <w:t xml:space="preserve">na dostawę Szpitalnego Systemu Informatycznego klasy ERP wraz z usługą wdrożenia, udzieleniem licencji, </w:t>
    </w:r>
  </w:p>
  <w:p w14:paraId="2635DF10" w14:textId="2EC3CEB8" w:rsidR="00EC126E" w:rsidRDefault="00537121" w:rsidP="00EC126E">
    <w:pPr>
      <w:pStyle w:val="paragraph"/>
      <w:spacing w:before="0" w:beforeAutospacing="0" w:after="0" w:afterAutospacing="0"/>
      <w:jc w:val="right"/>
      <w:textAlignment w:val="baseline"/>
      <w:rPr>
        <w:rFonts w:ascii="Segoe UI" w:hAnsi="Segoe UI" w:cs="Segoe UI"/>
        <w:sz w:val="18"/>
        <w:szCs w:val="18"/>
      </w:rPr>
    </w:pPr>
    <w:r w:rsidRPr="00537121">
      <w:rPr>
        <w:rStyle w:val="normaltextrun"/>
        <w:rFonts w:ascii="Calibri" w:hAnsi="Calibri" w:cs="Calibri"/>
        <w:b/>
        <w:bCs/>
        <w:i/>
        <w:iCs/>
        <w:sz w:val="20"/>
        <w:szCs w:val="20"/>
      </w:rPr>
      <w:t>świadczeniem usług gwarancji, nadzoru autorskiego i serwisu oraz szkoleniem użytkowników - POWTÓRKA</w:t>
    </w:r>
  </w:p>
  <w:p w14:paraId="43FA5812" w14:textId="37E3FB47" w:rsidR="00EC126E" w:rsidRDefault="00EC126E" w:rsidP="004619BA">
    <w:pPr>
      <w:pStyle w:val="Nagwek"/>
      <w:tabs>
        <w:tab w:val="clear" w:pos="4536"/>
        <w:tab w:val="clear" w:pos="9072"/>
        <w:tab w:val="left" w:pos="6432"/>
      </w:tabs>
      <w:jc w:val="right"/>
    </w:pPr>
    <w:r w:rsidRPr="004619BA">
      <w:rPr>
        <w:rStyle w:val="normaltextrun"/>
        <w:rFonts w:ascii="Calibri" w:hAnsi="Calibri" w:cs="Calibri"/>
        <w:b/>
        <w:bCs/>
        <w:i/>
        <w:iCs/>
      </w:rPr>
      <w:t xml:space="preserve">Nr sprawy </w:t>
    </w:r>
    <w:r w:rsidR="004619BA" w:rsidRPr="004619BA">
      <w:rPr>
        <w:rStyle w:val="normaltextrun"/>
        <w:rFonts w:ascii="Calibri" w:hAnsi="Calibri" w:cs="Calibri"/>
        <w:b/>
        <w:bCs/>
        <w:i/>
        <w:iCs/>
      </w:rPr>
      <w:t>Szp-241/FZ-010A/2025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44126"/>
    <w:multiLevelType w:val="hybridMultilevel"/>
    <w:tmpl w:val="DAF8DE74"/>
    <w:lvl w:ilvl="0" w:tplc="C890BA36">
      <w:start w:val="1"/>
      <w:numFmt w:val="decimal"/>
      <w:lvlText w:val="%1."/>
      <w:lvlJc w:val="left"/>
      <w:pPr>
        <w:ind w:left="360" w:hanging="360"/>
      </w:pPr>
      <w:rPr>
        <w:rFonts w:asciiTheme="minorHAnsi" w:eastAsiaTheme="minorHAnsi" w:hAnsiTheme="minorHAnsi" w:cstheme="minorHAnsi"/>
      </w:r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2885120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254"/>
    <w:rsid w:val="00016894"/>
    <w:rsid w:val="00050B03"/>
    <w:rsid w:val="000628AB"/>
    <w:rsid w:val="00072255"/>
    <w:rsid w:val="000823B2"/>
    <w:rsid w:val="000A6CEC"/>
    <w:rsid w:val="0010377C"/>
    <w:rsid w:val="00113DDE"/>
    <w:rsid w:val="00114496"/>
    <w:rsid w:val="00163C04"/>
    <w:rsid w:val="001C02BA"/>
    <w:rsid w:val="001D1F06"/>
    <w:rsid w:val="001E2C78"/>
    <w:rsid w:val="001F4DDE"/>
    <w:rsid w:val="00222E5B"/>
    <w:rsid w:val="00222EC3"/>
    <w:rsid w:val="002337EE"/>
    <w:rsid w:val="00257E96"/>
    <w:rsid w:val="002A32F6"/>
    <w:rsid w:val="002D7DDA"/>
    <w:rsid w:val="002E682E"/>
    <w:rsid w:val="002E6DA7"/>
    <w:rsid w:val="00303435"/>
    <w:rsid w:val="00343F0E"/>
    <w:rsid w:val="0039230C"/>
    <w:rsid w:val="00394B13"/>
    <w:rsid w:val="003B6A80"/>
    <w:rsid w:val="003C6D51"/>
    <w:rsid w:val="003E0D34"/>
    <w:rsid w:val="004619BA"/>
    <w:rsid w:val="00477CF4"/>
    <w:rsid w:val="004D60D2"/>
    <w:rsid w:val="004E726E"/>
    <w:rsid w:val="005112EF"/>
    <w:rsid w:val="00516BE0"/>
    <w:rsid w:val="005322B9"/>
    <w:rsid w:val="00537121"/>
    <w:rsid w:val="00573A65"/>
    <w:rsid w:val="00576A01"/>
    <w:rsid w:val="00577CE6"/>
    <w:rsid w:val="00584E72"/>
    <w:rsid w:val="005D4FEC"/>
    <w:rsid w:val="005E0487"/>
    <w:rsid w:val="005F4329"/>
    <w:rsid w:val="005F521D"/>
    <w:rsid w:val="0065577C"/>
    <w:rsid w:val="00663B04"/>
    <w:rsid w:val="00664C96"/>
    <w:rsid w:val="00672B7D"/>
    <w:rsid w:val="006840DD"/>
    <w:rsid w:val="0069702A"/>
    <w:rsid w:val="006F5C92"/>
    <w:rsid w:val="00721F4E"/>
    <w:rsid w:val="00726648"/>
    <w:rsid w:val="00781907"/>
    <w:rsid w:val="00783C1A"/>
    <w:rsid w:val="007A223C"/>
    <w:rsid w:val="007E7103"/>
    <w:rsid w:val="00801908"/>
    <w:rsid w:val="00805A0C"/>
    <w:rsid w:val="0088506F"/>
    <w:rsid w:val="008A6AA1"/>
    <w:rsid w:val="008C091F"/>
    <w:rsid w:val="008C6868"/>
    <w:rsid w:val="008E7569"/>
    <w:rsid w:val="00923ABA"/>
    <w:rsid w:val="00941254"/>
    <w:rsid w:val="00950975"/>
    <w:rsid w:val="00961D74"/>
    <w:rsid w:val="0098126A"/>
    <w:rsid w:val="00983A58"/>
    <w:rsid w:val="00983D14"/>
    <w:rsid w:val="009B6227"/>
    <w:rsid w:val="009D6C66"/>
    <w:rsid w:val="00A3069E"/>
    <w:rsid w:val="00A42E58"/>
    <w:rsid w:val="00A71908"/>
    <w:rsid w:val="00A85267"/>
    <w:rsid w:val="00AC3122"/>
    <w:rsid w:val="00B02CA5"/>
    <w:rsid w:val="00B13A43"/>
    <w:rsid w:val="00B528ED"/>
    <w:rsid w:val="00B74B60"/>
    <w:rsid w:val="00B7715C"/>
    <w:rsid w:val="00B92324"/>
    <w:rsid w:val="00BA0EB8"/>
    <w:rsid w:val="00BA745C"/>
    <w:rsid w:val="00BB27F9"/>
    <w:rsid w:val="00BD6388"/>
    <w:rsid w:val="00C15481"/>
    <w:rsid w:val="00C7707C"/>
    <w:rsid w:val="00CA6D4B"/>
    <w:rsid w:val="00CB4C7C"/>
    <w:rsid w:val="00CC6163"/>
    <w:rsid w:val="00CF3A0F"/>
    <w:rsid w:val="00CF5F1D"/>
    <w:rsid w:val="00D051B4"/>
    <w:rsid w:val="00D5405F"/>
    <w:rsid w:val="00D5779C"/>
    <w:rsid w:val="00DB11E6"/>
    <w:rsid w:val="00DC3007"/>
    <w:rsid w:val="00DC64CA"/>
    <w:rsid w:val="00DD6EC0"/>
    <w:rsid w:val="00E025D2"/>
    <w:rsid w:val="00E62699"/>
    <w:rsid w:val="00E8051A"/>
    <w:rsid w:val="00E86C16"/>
    <w:rsid w:val="00E93890"/>
    <w:rsid w:val="00EC126E"/>
    <w:rsid w:val="00EF0A98"/>
    <w:rsid w:val="00EF77B1"/>
    <w:rsid w:val="00F32B2F"/>
    <w:rsid w:val="00F60900"/>
    <w:rsid w:val="00FA069D"/>
    <w:rsid w:val="00FA404D"/>
    <w:rsid w:val="00FB53A7"/>
    <w:rsid w:val="089DD67A"/>
    <w:rsid w:val="0AC37B71"/>
    <w:rsid w:val="26B35F40"/>
    <w:rsid w:val="2F747672"/>
    <w:rsid w:val="4281C718"/>
    <w:rsid w:val="4BB65387"/>
    <w:rsid w:val="528A2B20"/>
    <w:rsid w:val="5ACB58A7"/>
    <w:rsid w:val="6F320DE5"/>
    <w:rsid w:val="716D43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159AD"/>
  <w15:chartTrackingRefBased/>
  <w15:docId w15:val="{F8F23C08-2FF8-48F9-85D6-50ADDC264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C126E"/>
    <w:rPr>
      <w:kern w:val="0"/>
      <w14:ligatures w14:val="none"/>
    </w:rPr>
  </w:style>
  <w:style w:type="paragraph" w:styleId="Nagwek1">
    <w:name w:val="heading 1"/>
    <w:basedOn w:val="Normalny"/>
    <w:next w:val="Normalny"/>
    <w:link w:val="Nagwek1Znak"/>
    <w:uiPriority w:val="9"/>
    <w:qFormat/>
    <w:rsid w:val="00941254"/>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Nagwek2">
    <w:name w:val="heading 2"/>
    <w:basedOn w:val="Normalny"/>
    <w:next w:val="Normalny"/>
    <w:link w:val="Nagwek2Znak"/>
    <w:uiPriority w:val="9"/>
    <w:semiHidden/>
    <w:unhideWhenUsed/>
    <w:qFormat/>
    <w:rsid w:val="00941254"/>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Nagwek3">
    <w:name w:val="heading 3"/>
    <w:basedOn w:val="Normalny"/>
    <w:next w:val="Normalny"/>
    <w:link w:val="Nagwek3Znak"/>
    <w:uiPriority w:val="9"/>
    <w:semiHidden/>
    <w:unhideWhenUsed/>
    <w:qFormat/>
    <w:rsid w:val="00941254"/>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Nagwek4">
    <w:name w:val="heading 4"/>
    <w:basedOn w:val="Normalny"/>
    <w:next w:val="Normalny"/>
    <w:link w:val="Nagwek4Znak"/>
    <w:uiPriority w:val="9"/>
    <w:semiHidden/>
    <w:unhideWhenUsed/>
    <w:qFormat/>
    <w:rsid w:val="00941254"/>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Nagwek5">
    <w:name w:val="heading 5"/>
    <w:basedOn w:val="Normalny"/>
    <w:next w:val="Normalny"/>
    <w:link w:val="Nagwek5Znak"/>
    <w:uiPriority w:val="9"/>
    <w:semiHidden/>
    <w:unhideWhenUsed/>
    <w:qFormat/>
    <w:rsid w:val="00941254"/>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Nagwek6">
    <w:name w:val="heading 6"/>
    <w:basedOn w:val="Normalny"/>
    <w:next w:val="Normalny"/>
    <w:link w:val="Nagwek6Znak"/>
    <w:uiPriority w:val="9"/>
    <w:semiHidden/>
    <w:unhideWhenUsed/>
    <w:qFormat/>
    <w:rsid w:val="00941254"/>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Nagwek7">
    <w:name w:val="heading 7"/>
    <w:basedOn w:val="Normalny"/>
    <w:next w:val="Normalny"/>
    <w:link w:val="Nagwek7Znak"/>
    <w:uiPriority w:val="9"/>
    <w:semiHidden/>
    <w:unhideWhenUsed/>
    <w:qFormat/>
    <w:rsid w:val="00941254"/>
    <w:pPr>
      <w:keepNext/>
      <w:keepLines/>
      <w:spacing w:before="40" w:after="0"/>
      <w:outlineLvl w:val="6"/>
    </w:pPr>
    <w:rPr>
      <w:rFonts w:eastAsiaTheme="majorEastAsia" w:cstheme="majorBidi"/>
      <w:color w:val="595959" w:themeColor="text1" w:themeTint="A6"/>
      <w:kern w:val="2"/>
      <w14:ligatures w14:val="standardContextual"/>
    </w:rPr>
  </w:style>
  <w:style w:type="paragraph" w:styleId="Nagwek8">
    <w:name w:val="heading 8"/>
    <w:basedOn w:val="Normalny"/>
    <w:next w:val="Normalny"/>
    <w:link w:val="Nagwek8Znak"/>
    <w:uiPriority w:val="9"/>
    <w:semiHidden/>
    <w:unhideWhenUsed/>
    <w:qFormat/>
    <w:rsid w:val="00941254"/>
    <w:pPr>
      <w:keepNext/>
      <w:keepLines/>
      <w:spacing w:after="0"/>
      <w:outlineLvl w:val="7"/>
    </w:pPr>
    <w:rPr>
      <w:rFonts w:eastAsiaTheme="majorEastAsia" w:cstheme="majorBidi"/>
      <w:i/>
      <w:iCs/>
      <w:color w:val="272727" w:themeColor="text1" w:themeTint="D8"/>
      <w:kern w:val="2"/>
      <w14:ligatures w14:val="standardContextual"/>
    </w:rPr>
  </w:style>
  <w:style w:type="paragraph" w:styleId="Nagwek9">
    <w:name w:val="heading 9"/>
    <w:basedOn w:val="Normalny"/>
    <w:next w:val="Normalny"/>
    <w:link w:val="Nagwek9Znak"/>
    <w:uiPriority w:val="9"/>
    <w:semiHidden/>
    <w:unhideWhenUsed/>
    <w:qFormat/>
    <w:rsid w:val="00941254"/>
    <w:pPr>
      <w:keepNext/>
      <w:keepLines/>
      <w:spacing w:after="0"/>
      <w:outlineLvl w:val="8"/>
    </w:pPr>
    <w:rPr>
      <w:rFonts w:eastAsiaTheme="majorEastAsia" w:cstheme="majorBidi"/>
      <w:color w:val="272727" w:themeColor="text1" w:themeTint="D8"/>
      <w:kern w:val="2"/>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41254"/>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941254"/>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941254"/>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941254"/>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941254"/>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94125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4125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4125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41254"/>
    <w:rPr>
      <w:rFonts w:eastAsiaTheme="majorEastAsia" w:cstheme="majorBidi"/>
      <w:color w:val="272727" w:themeColor="text1" w:themeTint="D8"/>
    </w:rPr>
  </w:style>
  <w:style w:type="paragraph" w:styleId="Tytu">
    <w:name w:val="Title"/>
    <w:basedOn w:val="Normalny"/>
    <w:next w:val="Normalny"/>
    <w:link w:val="TytuZnak"/>
    <w:uiPriority w:val="10"/>
    <w:qFormat/>
    <w:rsid w:val="00941254"/>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ytuZnak">
    <w:name w:val="Tytuł Znak"/>
    <w:basedOn w:val="Domylnaczcionkaakapitu"/>
    <w:link w:val="Tytu"/>
    <w:uiPriority w:val="10"/>
    <w:rsid w:val="0094125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41254"/>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PodtytuZnak">
    <w:name w:val="Podtytuł Znak"/>
    <w:basedOn w:val="Domylnaczcionkaakapitu"/>
    <w:link w:val="Podtytu"/>
    <w:uiPriority w:val="11"/>
    <w:rsid w:val="0094125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41254"/>
    <w:pPr>
      <w:spacing w:before="160"/>
      <w:jc w:val="center"/>
    </w:pPr>
    <w:rPr>
      <w:i/>
      <w:iCs/>
      <w:color w:val="404040" w:themeColor="text1" w:themeTint="BF"/>
      <w:kern w:val="2"/>
      <w14:ligatures w14:val="standardContextual"/>
    </w:rPr>
  </w:style>
  <w:style w:type="character" w:customStyle="1" w:styleId="CytatZnak">
    <w:name w:val="Cytat Znak"/>
    <w:basedOn w:val="Domylnaczcionkaakapitu"/>
    <w:link w:val="Cytat"/>
    <w:uiPriority w:val="29"/>
    <w:rsid w:val="00941254"/>
    <w:rPr>
      <w:i/>
      <w:iCs/>
      <w:color w:val="404040" w:themeColor="text1" w:themeTint="BF"/>
    </w:rPr>
  </w:style>
  <w:style w:type="paragraph" w:styleId="Akapitzlist">
    <w:name w:val="List Paragraph"/>
    <w:basedOn w:val="Normalny"/>
    <w:uiPriority w:val="34"/>
    <w:qFormat/>
    <w:rsid w:val="00941254"/>
    <w:pPr>
      <w:ind w:left="720"/>
      <w:contextualSpacing/>
    </w:pPr>
    <w:rPr>
      <w:kern w:val="2"/>
      <w14:ligatures w14:val="standardContextual"/>
    </w:rPr>
  </w:style>
  <w:style w:type="character" w:styleId="Wyrnienieintensywne">
    <w:name w:val="Intense Emphasis"/>
    <w:basedOn w:val="Domylnaczcionkaakapitu"/>
    <w:uiPriority w:val="21"/>
    <w:qFormat/>
    <w:rsid w:val="00941254"/>
    <w:rPr>
      <w:i/>
      <w:iCs/>
      <w:color w:val="2F5496" w:themeColor="accent1" w:themeShade="BF"/>
    </w:rPr>
  </w:style>
  <w:style w:type="paragraph" w:styleId="Cytatintensywny">
    <w:name w:val="Intense Quote"/>
    <w:basedOn w:val="Normalny"/>
    <w:next w:val="Normalny"/>
    <w:link w:val="CytatintensywnyZnak"/>
    <w:uiPriority w:val="30"/>
    <w:qFormat/>
    <w:rsid w:val="0094125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CytatintensywnyZnak">
    <w:name w:val="Cytat intensywny Znak"/>
    <w:basedOn w:val="Domylnaczcionkaakapitu"/>
    <w:link w:val="Cytatintensywny"/>
    <w:uiPriority w:val="30"/>
    <w:rsid w:val="00941254"/>
    <w:rPr>
      <w:i/>
      <w:iCs/>
      <w:color w:val="2F5496" w:themeColor="accent1" w:themeShade="BF"/>
    </w:rPr>
  </w:style>
  <w:style w:type="character" w:styleId="Odwoanieintensywne">
    <w:name w:val="Intense Reference"/>
    <w:basedOn w:val="Domylnaczcionkaakapitu"/>
    <w:uiPriority w:val="32"/>
    <w:qFormat/>
    <w:rsid w:val="00941254"/>
    <w:rPr>
      <w:b/>
      <w:bCs/>
      <w:smallCaps/>
      <w:color w:val="2F5496" w:themeColor="accent1" w:themeShade="BF"/>
      <w:spacing w:val="5"/>
    </w:rPr>
  </w:style>
  <w:style w:type="table" w:customStyle="1" w:styleId="TableGrid1">
    <w:name w:val="TableGrid1"/>
    <w:rsid w:val="00EC126E"/>
    <w:pPr>
      <w:spacing w:after="0" w:line="240" w:lineRule="auto"/>
    </w:pPr>
    <w:rPr>
      <w:rFonts w:eastAsia="Times New Roman"/>
      <w:kern w:val="0"/>
      <w:lang w:eastAsia="pl-PL"/>
      <w14:ligatures w14:val="none"/>
    </w:rPr>
    <w:tblPr>
      <w:tblCellMar>
        <w:top w:w="0" w:type="dxa"/>
        <w:left w:w="0" w:type="dxa"/>
        <w:bottom w:w="0" w:type="dxa"/>
        <w:right w:w="0" w:type="dxa"/>
      </w:tblCellMar>
    </w:tblPr>
  </w:style>
  <w:style w:type="character" w:styleId="Tekstzastpczy">
    <w:name w:val="Placeholder Text"/>
    <w:basedOn w:val="Domylnaczcionkaakapitu"/>
    <w:uiPriority w:val="99"/>
    <w:semiHidden/>
    <w:rsid w:val="00EC126E"/>
    <w:rPr>
      <w:color w:val="808080"/>
    </w:rPr>
  </w:style>
  <w:style w:type="paragraph" w:styleId="Nagwek">
    <w:name w:val="header"/>
    <w:basedOn w:val="Normalny"/>
    <w:link w:val="NagwekZnak"/>
    <w:uiPriority w:val="99"/>
    <w:unhideWhenUsed/>
    <w:rsid w:val="00EC12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126E"/>
    <w:rPr>
      <w:kern w:val="0"/>
      <w14:ligatures w14:val="none"/>
    </w:rPr>
  </w:style>
  <w:style w:type="paragraph" w:styleId="Stopka">
    <w:name w:val="footer"/>
    <w:basedOn w:val="Normalny"/>
    <w:link w:val="StopkaZnak"/>
    <w:uiPriority w:val="99"/>
    <w:unhideWhenUsed/>
    <w:rsid w:val="00EC12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126E"/>
    <w:rPr>
      <w:kern w:val="0"/>
      <w14:ligatures w14:val="none"/>
    </w:rPr>
  </w:style>
  <w:style w:type="paragraph" w:customStyle="1" w:styleId="paragraph">
    <w:name w:val="paragraph"/>
    <w:basedOn w:val="Normalny"/>
    <w:rsid w:val="00EC126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EC126E"/>
  </w:style>
  <w:style w:type="character" w:customStyle="1" w:styleId="eop">
    <w:name w:val="eop"/>
    <w:basedOn w:val="Domylnaczcionkaakapitu"/>
    <w:rsid w:val="00EC126E"/>
  </w:style>
  <w:style w:type="character" w:styleId="Odwoaniedokomentarza">
    <w:name w:val="annotation reference"/>
    <w:basedOn w:val="Domylnaczcionkaakapitu"/>
    <w:uiPriority w:val="99"/>
    <w:semiHidden/>
    <w:unhideWhenUsed/>
    <w:rsid w:val="002337EE"/>
    <w:rPr>
      <w:sz w:val="16"/>
      <w:szCs w:val="16"/>
    </w:rPr>
  </w:style>
  <w:style w:type="paragraph" w:styleId="Tekstkomentarza">
    <w:name w:val="annotation text"/>
    <w:basedOn w:val="Normalny"/>
    <w:link w:val="TekstkomentarzaZnak"/>
    <w:uiPriority w:val="99"/>
    <w:unhideWhenUsed/>
    <w:rsid w:val="002337EE"/>
    <w:pPr>
      <w:spacing w:line="240" w:lineRule="auto"/>
    </w:pPr>
    <w:rPr>
      <w:sz w:val="20"/>
      <w:szCs w:val="20"/>
    </w:rPr>
  </w:style>
  <w:style w:type="character" w:customStyle="1" w:styleId="TekstkomentarzaZnak">
    <w:name w:val="Tekst komentarza Znak"/>
    <w:basedOn w:val="Domylnaczcionkaakapitu"/>
    <w:link w:val="Tekstkomentarza"/>
    <w:uiPriority w:val="99"/>
    <w:rsid w:val="002337EE"/>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2337EE"/>
    <w:rPr>
      <w:b/>
      <w:bCs/>
    </w:rPr>
  </w:style>
  <w:style w:type="character" w:customStyle="1" w:styleId="TematkomentarzaZnak">
    <w:name w:val="Temat komentarza Znak"/>
    <w:basedOn w:val="TekstkomentarzaZnak"/>
    <w:link w:val="Tematkomentarza"/>
    <w:uiPriority w:val="99"/>
    <w:semiHidden/>
    <w:rsid w:val="002337EE"/>
    <w:rPr>
      <w:b/>
      <w:bCs/>
      <w:kern w:val="0"/>
      <w:sz w:val="20"/>
      <w:szCs w:val="20"/>
      <w14:ligatures w14:val="none"/>
    </w:rPr>
  </w:style>
  <w:style w:type="table" w:styleId="Tabela-Siatka">
    <w:name w:val="Table Grid"/>
    <w:basedOn w:val="Standardowy"/>
    <w:uiPriority w:val="39"/>
    <w:rsid w:val="008019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0832601">
      <w:bodyDiv w:val="1"/>
      <w:marLeft w:val="0"/>
      <w:marRight w:val="0"/>
      <w:marTop w:val="0"/>
      <w:marBottom w:val="0"/>
      <w:divBdr>
        <w:top w:val="none" w:sz="0" w:space="0" w:color="auto"/>
        <w:left w:val="none" w:sz="0" w:space="0" w:color="auto"/>
        <w:bottom w:val="none" w:sz="0" w:space="0" w:color="auto"/>
        <w:right w:val="none" w:sz="0" w:space="0" w:color="auto"/>
      </w:divBdr>
    </w:div>
    <w:div w:id="999230752">
      <w:bodyDiv w:val="1"/>
      <w:marLeft w:val="0"/>
      <w:marRight w:val="0"/>
      <w:marTop w:val="0"/>
      <w:marBottom w:val="0"/>
      <w:divBdr>
        <w:top w:val="none" w:sz="0" w:space="0" w:color="auto"/>
        <w:left w:val="none" w:sz="0" w:space="0" w:color="auto"/>
        <w:bottom w:val="none" w:sz="0" w:space="0" w:color="auto"/>
        <w:right w:val="none" w:sz="0" w:space="0" w:color="auto"/>
      </w:divBdr>
    </w:div>
    <w:div w:id="1006176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12</Pages>
  <Words>2074</Words>
  <Characters>12446</Characters>
  <Application>Microsoft Office Word</Application>
  <DocSecurity>0</DocSecurity>
  <Lines>103</Lines>
  <Paragraphs>28</Paragraphs>
  <ScaleCrop>false</ScaleCrop>
  <Company/>
  <LinksUpToDate>false</LinksUpToDate>
  <CharactersWithSpaces>14492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Wojciechowska Monika</cp:lastModifiedBy>
  <cp:revision>40</cp:revision>
  <dcterms:created xsi:type="dcterms:W3CDTF">2025-04-08T04:09:00Z</dcterms:created>
  <dcterms:modified xsi:type="dcterms:W3CDTF">2025-09-18T13:33:00Z</dcterms:modified>
</cp:coreProperties>
</file>